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800"/>
        <w:gridCol w:w="7056"/>
        <w:gridCol w:w="1296"/>
      </w:tblGrid>
      <w:tr w:rsidR="0054389C" w14:paraId="0729354B" w14:textId="77777777">
        <w:trPr>
          <w:cantSplit/>
          <w:jc w:val="center"/>
        </w:trPr>
        <w:tc>
          <w:tcPr>
            <w:tcW w:w="1800" w:type="dxa"/>
            <w:tcBorders>
              <w:top w:val="nil"/>
              <w:left w:val="nil"/>
              <w:bottom w:val="nil"/>
              <w:right w:val="nil"/>
            </w:tcBorders>
            <w:vAlign w:val="center"/>
          </w:tcPr>
          <w:p w14:paraId="1770EC5A" w14:textId="77777777" w:rsidR="0054389C" w:rsidRDefault="00BC5E6B">
            <w:r>
              <w:rPr>
                <w:noProof/>
              </w:rPr>
              <w:drawing>
                <wp:inline distT="0" distB="0" distL="0" distR="0" wp14:anchorId="088D56D8" wp14:editId="31494FDF">
                  <wp:extent cx="868680" cy="868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A Mentorship image 2.png"/>
                          <pic:cNvPicPr/>
                        </pic:nvPicPr>
                        <pic:blipFill>
                          <a:blip r:embed="rId8"/>
                          <a:stretch>
                            <a:fillRect/>
                          </a:stretch>
                        </pic:blipFill>
                        <pic:spPr>
                          <a:xfrm>
                            <a:off x="0" y="0"/>
                            <a:ext cx="868680" cy="868680"/>
                          </a:xfrm>
                          <a:prstGeom prst="rect">
                            <a:avLst/>
                          </a:prstGeom>
                        </pic:spPr>
                      </pic:pic>
                    </a:graphicData>
                  </a:graphic>
                </wp:inline>
              </w:drawing>
            </w:r>
          </w:p>
        </w:tc>
        <w:tc>
          <w:tcPr>
            <w:tcW w:w="7056" w:type="dxa"/>
            <w:tcBorders>
              <w:top w:val="nil"/>
              <w:left w:val="nil"/>
              <w:bottom w:val="nil"/>
              <w:right w:val="nil"/>
            </w:tcBorders>
            <w:vAlign w:val="center"/>
          </w:tcPr>
          <w:p w14:paraId="622802A6" w14:textId="77777777" w:rsidR="0054389C" w:rsidRDefault="00BC5E6B">
            <w:pPr>
              <w:jc w:val="center"/>
            </w:pPr>
            <w:r>
              <w:rPr>
                <w:b/>
                <w:color w:val="7A0000"/>
                <w:sz w:val="22"/>
              </w:rPr>
              <w:t>British Philosophical Association</w:t>
            </w:r>
          </w:p>
          <w:p w14:paraId="33FA7EDC" w14:textId="77777777" w:rsidR="0054389C" w:rsidRDefault="00BC5E6B">
            <w:pPr>
              <w:jc w:val="center"/>
            </w:pPr>
            <w:r>
              <w:rPr>
                <w:color w:val="666666"/>
              </w:rPr>
              <w:t>Mentorship Scheme</w:t>
            </w:r>
          </w:p>
        </w:tc>
        <w:tc>
          <w:tcPr>
            <w:tcW w:w="1296" w:type="dxa"/>
            <w:tcBorders>
              <w:top w:val="nil"/>
              <w:left w:val="nil"/>
              <w:bottom w:val="nil"/>
              <w:right w:val="nil"/>
            </w:tcBorders>
            <w:vAlign w:val="center"/>
          </w:tcPr>
          <w:p w14:paraId="2BE18E9F" w14:textId="77777777" w:rsidR="0054389C" w:rsidRDefault="00BC5E6B">
            <w:pPr>
              <w:jc w:val="right"/>
            </w:pPr>
            <w:r>
              <w:rPr>
                <w:noProof/>
              </w:rPr>
              <w:drawing>
                <wp:inline distT="0" distB="0" distL="0" distR="0" wp14:anchorId="6489E8B7" wp14:editId="19B191FE">
                  <wp:extent cx="548640" cy="5157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A Logo.jpg"/>
                          <pic:cNvPicPr/>
                        </pic:nvPicPr>
                        <pic:blipFill>
                          <a:blip r:embed="rId9"/>
                          <a:stretch>
                            <a:fillRect/>
                          </a:stretch>
                        </pic:blipFill>
                        <pic:spPr>
                          <a:xfrm>
                            <a:off x="0" y="0"/>
                            <a:ext cx="548640" cy="515722"/>
                          </a:xfrm>
                          <a:prstGeom prst="rect">
                            <a:avLst/>
                          </a:prstGeom>
                        </pic:spPr>
                      </pic:pic>
                    </a:graphicData>
                  </a:graphic>
                </wp:inline>
              </w:drawing>
            </w:r>
          </w:p>
        </w:tc>
      </w:tr>
    </w:tbl>
    <w:p w14:paraId="52EE3551" w14:textId="77777777" w:rsidR="0054389C" w:rsidRDefault="0054389C">
      <w:pPr>
        <w:pBdr>
          <w:bottom w:val="single" w:sz="12" w:space="1" w:color="C00000"/>
        </w:pBdr>
        <w:spacing w:before="40" w:after="240"/>
      </w:pPr>
    </w:p>
    <w:p w14:paraId="178051AD" w14:textId="77777777" w:rsidR="0054389C" w:rsidRDefault="00BC5E6B">
      <w:pPr>
        <w:spacing w:before="160" w:after="160"/>
        <w:jc w:val="center"/>
      </w:pPr>
      <w:r>
        <w:rPr>
          <w:b/>
          <w:color w:val="7A0000"/>
          <w:sz w:val="48"/>
        </w:rPr>
        <w:t>Guidelines for Mentees</w:t>
      </w:r>
    </w:p>
    <w:p w14:paraId="30CA06E1" w14:textId="77777777" w:rsidR="0054389C" w:rsidRDefault="00BC5E6B">
      <w:pPr>
        <w:pStyle w:val="Docsubtitle"/>
        <w:jc w:val="center"/>
      </w:pPr>
      <w:r>
        <w:t>British Philosophical Association Mentorship Scheme</w:t>
      </w:r>
    </w:p>
    <w:p w14:paraId="5176C5F2" w14:textId="77777777" w:rsidR="0054389C" w:rsidRDefault="00BC5E6B">
      <w:pPr>
        <w:shd w:val="clear" w:color="auto" w:fill="7A0000"/>
        <w:jc w:val="center"/>
      </w:pPr>
      <w:r>
        <w:rPr>
          <w:b/>
          <w:color w:val="FFFFFF"/>
          <w:sz w:val="21"/>
        </w:rPr>
        <w:t>For doctoral and early career researchers taking part in the scheme</w:t>
      </w:r>
    </w:p>
    <w:tbl>
      <w:tblPr>
        <w:tblW w:w="0" w:type="auto"/>
        <w:jc w:val="center"/>
        <w:tblLook w:val="04A0" w:firstRow="1" w:lastRow="0" w:firstColumn="1" w:lastColumn="0" w:noHBand="0" w:noVBand="1"/>
      </w:tblPr>
      <w:tblGrid>
        <w:gridCol w:w="10156"/>
      </w:tblGrid>
      <w:tr w:rsidR="0054389C" w14:paraId="684E64C8" w14:textId="77777777">
        <w:trPr>
          <w:jc w:val="center"/>
        </w:trPr>
        <w:tc>
          <w:tcPr>
            <w:tcW w:w="10166" w:type="dxa"/>
            <w:tcBorders>
              <w:top w:val="single" w:sz="4" w:space="0" w:color="E2E2E2"/>
              <w:left w:val="single" w:sz="4" w:space="0" w:color="E2E2E2"/>
              <w:bottom w:val="single" w:sz="4" w:space="0" w:color="E2E2E2"/>
              <w:right w:val="single" w:sz="4" w:space="0" w:color="E2E2E2"/>
            </w:tcBorders>
            <w:shd w:val="clear" w:color="auto" w:fill="F3F3F3"/>
          </w:tcPr>
          <w:p w14:paraId="011A08FF" w14:textId="748B2069" w:rsidR="00671141" w:rsidRDefault="00671141" w:rsidP="00671141">
            <w:pPr>
              <w:pStyle w:val="Callout"/>
            </w:pPr>
            <w:r>
              <w:t>The scheme offers support to current doctoral researchers and early career researchers, particularly those who have lost a supervisor or mentor through departmental closure, restructuring, illness or retirement. The mentorship agreement is initially for one year, with four meetings during th</w:t>
            </w:r>
            <w:r w:rsidR="006F7A81">
              <w:t>is</w:t>
            </w:r>
            <w:r>
              <w:t xml:space="preserve"> period. Mentors and mentees may agree to continue after the first year if both wish to do so.</w:t>
            </w:r>
          </w:p>
          <w:p w14:paraId="5494B772" w14:textId="0A73AE52" w:rsidR="0054389C" w:rsidRDefault="00671141" w:rsidP="00671141">
            <w:pPr>
              <w:pStyle w:val="Callout"/>
            </w:pPr>
            <w:r>
              <w:t xml:space="preserve">For queries related to this scheme please contact: </w:t>
            </w:r>
            <w:hyperlink r:id="rId10" w:history="1">
              <w:r w:rsidRPr="00043138">
                <w:rPr>
                  <w:rStyle w:val="Hyperlink"/>
                </w:rPr>
                <w:t>a.mccallion@mmu.ac.uk</w:t>
              </w:r>
            </w:hyperlink>
            <w:r>
              <w:t xml:space="preserve"> </w:t>
            </w:r>
          </w:p>
        </w:tc>
      </w:tr>
    </w:tbl>
    <w:p w14:paraId="227D3ABA" w14:textId="77777777" w:rsidR="0054389C" w:rsidRDefault="0054389C">
      <w:pPr>
        <w:spacing w:after="0"/>
      </w:pPr>
    </w:p>
    <w:p w14:paraId="3942C4E4" w14:textId="77777777" w:rsidR="0054389C" w:rsidRDefault="00BC5E6B">
      <w:pPr>
        <w:pStyle w:val="Heading1"/>
      </w:pPr>
      <w:r>
        <w:t>1. Purpose of the scheme</w:t>
      </w:r>
    </w:p>
    <w:p w14:paraId="51883811" w14:textId="7A19CC4F" w:rsidR="0054389C" w:rsidRDefault="006F7A81">
      <w:r>
        <w:rPr>
          <w:color w:val="1F1F1F"/>
        </w:rPr>
        <w:t>Whilst t</w:t>
      </w:r>
      <w:r w:rsidR="00BC5E6B">
        <w:rPr>
          <w:color w:val="1F1F1F"/>
        </w:rPr>
        <w:t xml:space="preserve">he BPA Mentorship Scheme is </w:t>
      </w:r>
      <w:r w:rsidR="00BC5E6B">
        <w:rPr>
          <w:color w:val="1F1F1F"/>
        </w:rPr>
        <w:t>open primarily to those who have lost a supervisor or mentor</w:t>
      </w:r>
      <w:r>
        <w:rPr>
          <w:color w:val="1F1F1F"/>
        </w:rPr>
        <w:t xml:space="preserve"> due to departmental restructuring, illness or retirement, in exceptional circumstances we will also consider mentoring those with other complex circumstances who need additional support. </w:t>
      </w:r>
      <w:r w:rsidR="00BC5E6B">
        <w:rPr>
          <w:color w:val="1F1F1F"/>
        </w:rPr>
        <w:t xml:space="preserve"> </w:t>
      </w:r>
    </w:p>
    <w:p w14:paraId="71DBCAD3" w14:textId="46D5B3BF" w:rsidR="0054389C" w:rsidRDefault="00BC5E6B">
      <w:r>
        <w:rPr>
          <w:color w:val="1F1F1F"/>
        </w:rPr>
        <w:t>Th</w:t>
      </w:r>
      <w:r w:rsidR="006F7A81">
        <w:rPr>
          <w:color w:val="1F1F1F"/>
        </w:rPr>
        <w:t>is</w:t>
      </w:r>
      <w:r>
        <w:rPr>
          <w:color w:val="1F1F1F"/>
        </w:rPr>
        <w:t xml:space="preserve"> scheme offers career mentoring. It is not a replacement for specialist supervision, institutional advice, counselling or formal advocacy. A mentor can help you think through options, priorities and next steps, but they cannot take responsibility for your institutional situation or guarantee any particular outcome.</w:t>
      </w:r>
    </w:p>
    <w:p w14:paraId="1800FB03" w14:textId="77777777" w:rsidR="0054389C" w:rsidRDefault="00BC5E6B">
      <w:pPr>
        <w:pStyle w:val="Heading1"/>
      </w:pPr>
      <w:r>
        <w:t>2. Your role as a mentee</w:t>
      </w:r>
    </w:p>
    <w:p w14:paraId="78AA6D64" w14:textId="77777777" w:rsidR="0054389C" w:rsidRDefault="00BC5E6B">
      <w:r>
        <w:rPr>
          <w:color w:val="1F1F1F"/>
        </w:rPr>
        <w:t>Mentoring works best when the mentee takes an active role. You do not need to have all the answers before you begin, but you should be ready to reflect honestly on your goals, prepare for meetings and follow through on agreed actions.</w:t>
      </w:r>
    </w:p>
    <w:p w14:paraId="3D338439" w14:textId="77777777" w:rsidR="0054389C" w:rsidRDefault="00BC5E6B">
      <w:pPr>
        <w:pStyle w:val="Heading2"/>
      </w:pPr>
      <w:r>
        <w:t>Mentees are expected to:</w:t>
      </w:r>
    </w:p>
    <w:p w14:paraId="7C6451F3" w14:textId="77777777" w:rsidR="0054389C" w:rsidRDefault="00BC5E6B">
      <w:pPr>
        <w:pStyle w:val="ListBullet"/>
        <w:spacing w:after="50"/>
        <w:ind w:left="403" w:hanging="202"/>
      </w:pPr>
      <w:r>
        <w:rPr>
          <w:color w:val="1F1F1F"/>
        </w:rPr>
        <w:t>Take primary responsibility for identifying the questions, goals and priorities you want to discuss.</w:t>
      </w:r>
    </w:p>
    <w:p w14:paraId="2FA8CFEA" w14:textId="77777777" w:rsidR="0054389C" w:rsidRDefault="00BC5E6B">
      <w:pPr>
        <w:pStyle w:val="ListBullet"/>
        <w:spacing w:after="50"/>
        <w:ind w:left="403" w:hanging="202"/>
      </w:pPr>
      <w:r>
        <w:rPr>
          <w:color w:val="1F1F1F"/>
        </w:rPr>
        <w:t>Prepare for each meeting by sending a brief agenda or update in good time, unless you have agreed a different pattern with your mentor.</w:t>
      </w:r>
    </w:p>
    <w:p w14:paraId="7A3D0890" w14:textId="77777777" w:rsidR="0054389C" w:rsidRDefault="00BC5E6B">
      <w:pPr>
        <w:pStyle w:val="ListBullet"/>
        <w:spacing w:after="50"/>
        <w:ind w:left="403" w:hanging="202"/>
      </w:pPr>
      <w:r>
        <w:rPr>
          <w:color w:val="1F1F1F"/>
        </w:rPr>
        <w:t>Respect your mentor’s time and the boundaries of the scheme.</w:t>
      </w:r>
    </w:p>
    <w:p w14:paraId="127E843C" w14:textId="77777777" w:rsidR="0054389C" w:rsidRDefault="00BC5E6B">
      <w:pPr>
        <w:pStyle w:val="ListBullet"/>
        <w:spacing w:after="50"/>
        <w:ind w:left="403" w:hanging="202"/>
      </w:pPr>
      <w:r>
        <w:rPr>
          <w:color w:val="1F1F1F"/>
        </w:rPr>
        <w:t>Be clear about what kind of support you are seeking: for example, career planning, navigating disruption, academic applications, non-academic pathways, networking or sustainable working practices.</w:t>
      </w:r>
    </w:p>
    <w:p w14:paraId="1AA3B875" w14:textId="77777777" w:rsidR="0054389C" w:rsidRDefault="00BC5E6B">
      <w:pPr>
        <w:pStyle w:val="ListBullet"/>
        <w:spacing w:after="50"/>
        <w:ind w:left="403" w:hanging="202"/>
      </w:pPr>
      <w:r>
        <w:rPr>
          <w:color w:val="1F1F1F"/>
        </w:rPr>
        <w:t>Follow up on agreed actions where possible, and let your mentor know if circumstances change.</w:t>
      </w:r>
    </w:p>
    <w:p w14:paraId="15E81EFF" w14:textId="77777777" w:rsidR="0054389C" w:rsidRDefault="00BC5E6B">
      <w:pPr>
        <w:pStyle w:val="ListBullet"/>
        <w:spacing w:after="50"/>
        <w:ind w:left="403" w:hanging="202"/>
      </w:pPr>
      <w:r>
        <w:rPr>
          <w:color w:val="1F1F1F"/>
        </w:rPr>
        <w:t>Ask for clarification if advice is unclear, unsuitable for your situation or outside your immediate capacity.</w:t>
      </w:r>
    </w:p>
    <w:p w14:paraId="04F9E2D9" w14:textId="77777777" w:rsidR="0054389C" w:rsidRDefault="00BC5E6B">
      <w:pPr>
        <w:pStyle w:val="ListBullet"/>
        <w:spacing w:after="50"/>
        <w:ind w:left="403" w:hanging="202"/>
      </w:pPr>
      <w:r>
        <w:rPr>
          <w:color w:val="1F1F1F"/>
        </w:rPr>
        <w:t>Communicate promptly if you need to cancel, rearrange or pause meetings.</w:t>
      </w:r>
    </w:p>
    <w:p w14:paraId="018059E1" w14:textId="77777777" w:rsidR="0054389C" w:rsidRDefault="00BC5E6B">
      <w:pPr>
        <w:pStyle w:val="Heading2"/>
      </w:pPr>
      <w:r>
        <w:t>You should not expect your mentor to:</w:t>
      </w:r>
    </w:p>
    <w:p w14:paraId="3404C54F" w14:textId="1E12A8D0" w:rsidR="0054389C" w:rsidRDefault="00BC5E6B">
      <w:pPr>
        <w:pStyle w:val="ListBullet"/>
        <w:spacing w:after="50"/>
        <w:ind w:left="403" w:hanging="202"/>
      </w:pPr>
      <w:r>
        <w:rPr>
          <w:color w:val="1F1F1F"/>
        </w:rPr>
        <w:t>Act</w:t>
      </w:r>
      <w:r w:rsidR="003C446F">
        <w:rPr>
          <w:color w:val="1F1F1F"/>
        </w:rPr>
        <w:t xml:space="preserve"> (or take on the responsibilities of) your</w:t>
      </w:r>
      <w:r>
        <w:rPr>
          <w:color w:val="1F1F1F"/>
        </w:rPr>
        <w:t xml:space="preserve"> formal supervisor, line manager</w:t>
      </w:r>
      <w:r w:rsidR="003C446F">
        <w:rPr>
          <w:color w:val="1F1F1F"/>
        </w:rPr>
        <w:t xml:space="preserve"> or </w:t>
      </w:r>
      <w:r>
        <w:rPr>
          <w:color w:val="1F1F1F"/>
        </w:rPr>
        <w:t>counsellor</w:t>
      </w:r>
      <w:r w:rsidR="003C446F">
        <w:rPr>
          <w:color w:val="1F1F1F"/>
        </w:rPr>
        <w:t xml:space="preserve">. </w:t>
      </w:r>
    </w:p>
    <w:p w14:paraId="361246DC" w14:textId="77777777" w:rsidR="0054389C" w:rsidRDefault="00BC5E6B">
      <w:pPr>
        <w:pStyle w:val="ListBullet"/>
        <w:spacing w:after="50"/>
        <w:ind w:left="403" w:hanging="202"/>
      </w:pPr>
      <w:r>
        <w:rPr>
          <w:color w:val="1F1F1F"/>
        </w:rPr>
        <w:t>Read or comment on large amounts of research writing, applications or teaching materials unless this has been explicitly agreed and kept within reasonable limits.</w:t>
      </w:r>
    </w:p>
    <w:p w14:paraId="76353F1F" w14:textId="48A3947B" w:rsidR="0054389C" w:rsidRDefault="00BC5E6B">
      <w:pPr>
        <w:pStyle w:val="ListBullet"/>
        <w:spacing w:after="50"/>
        <w:ind w:left="403" w:hanging="202"/>
      </w:pPr>
      <w:r>
        <w:rPr>
          <w:color w:val="1F1F1F"/>
        </w:rPr>
        <w:lastRenderedPageBreak/>
        <w:t>Provide employment, funding, publications, references, introductions or advocacy as a matter of course.</w:t>
      </w:r>
      <w:r w:rsidR="006F7A81">
        <w:rPr>
          <w:color w:val="1F1F1F"/>
        </w:rPr>
        <w:t xml:space="preserve"> </w:t>
      </w:r>
    </w:p>
    <w:p w14:paraId="73C37EA5" w14:textId="77777777" w:rsidR="0054389C" w:rsidRDefault="00BC5E6B">
      <w:pPr>
        <w:pStyle w:val="ListBullet"/>
        <w:spacing w:after="50"/>
        <w:ind w:left="403" w:hanging="202"/>
      </w:pPr>
      <w:r>
        <w:rPr>
          <w:color w:val="1F1F1F"/>
        </w:rPr>
        <w:t>Intervene directly with your department, employer, funder or institution.</w:t>
      </w:r>
    </w:p>
    <w:p w14:paraId="2DDE7FD8" w14:textId="77777777" w:rsidR="0054389C" w:rsidRDefault="00BC5E6B">
      <w:pPr>
        <w:pStyle w:val="ListBullet"/>
        <w:spacing w:after="50"/>
        <w:ind w:left="403" w:hanging="202"/>
      </w:pPr>
      <w:r>
        <w:rPr>
          <w:color w:val="1F1F1F"/>
        </w:rPr>
        <w:t>Be available outside the agreed meetings except for brief, practical communication.</w:t>
      </w:r>
    </w:p>
    <w:p w14:paraId="4BDB5DB5" w14:textId="0F5D7118" w:rsidR="0054389C" w:rsidRDefault="00BC5E6B">
      <w:pPr>
        <w:pStyle w:val="Heading1"/>
      </w:pPr>
      <w:r>
        <w:t xml:space="preserve">3. Scheme structure </w:t>
      </w:r>
    </w:p>
    <w:tbl>
      <w:tblPr>
        <w:tblW w:w="0" w:type="auto"/>
        <w:jc w:val="center"/>
        <w:tblLayout w:type="fixed"/>
        <w:tblLook w:val="04A0" w:firstRow="1" w:lastRow="0" w:firstColumn="1" w:lastColumn="0" w:noHBand="0" w:noVBand="1"/>
      </w:tblPr>
      <w:tblGrid>
        <w:gridCol w:w="2376"/>
        <w:gridCol w:w="8136"/>
      </w:tblGrid>
      <w:tr w:rsidR="0054389C" w14:paraId="1072C2A3" w14:textId="77777777">
        <w:trPr>
          <w:cantSplit/>
          <w:jc w:val="center"/>
        </w:trPr>
        <w:tc>
          <w:tcPr>
            <w:tcW w:w="2376" w:type="dxa"/>
            <w:tcBorders>
              <w:top w:val="single" w:sz="4" w:space="0" w:color="D0D0D0"/>
              <w:left w:val="single" w:sz="4" w:space="0" w:color="D0D0D0"/>
              <w:bottom w:val="single" w:sz="4" w:space="0" w:color="D0D0D0"/>
              <w:right w:val="single" w:sz="4" w:space="0" w:color="D0D0D0"/>
            </w:tcBorders>
            <w:shd w:val="clear" w:color="auto" w:fill="7A0000"/>
          </w:tcPr>
          <w:p w14:paraId="39A6B33C" w14:textId="77777777" w:rsidR="0054389C" w:rsidRDefault="00BC5E6B">
            <w:r>
              <w:rPr>
                <w:b/>
                <w:color w:val="FFFFFF"/>
                <w:sz w:val="19"/>
              </w:rPr>
              <w:t>Element</w:t>
            </w:r>
          </w:p>
        </w:tc>
        <w:tc>
          <w:tcPr>
            <w:tcW w:w="8136" w:type="dxa"/>
            <w:tcBorders>
              <w:top w:val="single" w:sz="4" w:space="0" w:color="D0D0D0"/>
              <w:left w:val="single" w:sz="4" w:space="0" w:color="D0D0D0"/>
              <w:bottom w:val="single" w:sz="4" w:space="0" w:color="D0D0D0"/>
              <w:right w:val="single" w:sz="4" w:space="0" w:color="D0D0D0"/>
            </w:tcBorders>
            <w:shd w:val="clear" w:color="auto" w:fill="7A0000"/>
          </w:tcPr>
          <w:p w14:paraId="4B36CD67" w14:textId="77777777" w:rsidR="0054389C" w:rsidRDefault="00BC5E6B">
            <w:r>
              <w:rPr>
                <w:b/>
                <w:color w:val="FFFFFF"/>
                <w:sz w:val="19"/>
              </w:rPr>
              <w:t>Guideline</w:t>
            </w:r>
          </w:p>
        </w:tc>
      </w:tr>
      <w:tr w:rsidR="0054389C" w14:paraId="151227E8" w14:textId="77777777">
        <w:trPr>
          <w:cantSplit/>
          <w:jc w:val="center"/>
        </w:trPr>
        <w:tc>
          <w:tcPr>
            <w:tcW w:w="2376" w:type="dxa"/>
            <w:tcBorders>
              <w:top w:val="single" w:sz="4" w:space="0" w:color="D0D0D0"/>
              <w:left w:val="single" w:sz="4" w:space="0" w:color="D0D0D0"/>
              <w:bottom w:val="single" w:sz="4" w:space="0" w:color="D0D0D0"/>
              <w:right w:val="single" w:sz="4" w:space="0" w:color="D0D0D0"/>
            </w:tcBorders>
          </w:tcPr>
          <w:p w14:paraId="1DA18F01" w14:textId="77777777" w:rsidR="0054389C" w:rsidRDefault="00BC5E6B">
            <w:pPr>
              <w:spacing w:after="40"/>
            </w:pPr>
            <w:r>
              <w:rPr>
                <w:b/>
                <w:color w:val="7A0000"/>
                <w:sz w:val="18"/>
              </w:rPr>
              <w:t>Duration</w:t>
            </w:r>
          </w:p>
        </w:tc>
        <w:tc>
          <w:tcPr>
            <w:tcW w:w="8136" w:type="dxa"/>
            <w:tcBorders>
              <w:top w:val="single" w:sz="4" w:space="0" w:color="D0D0D0"/>
              <w:left w:val="single" w:sz="4" w:space="0" w:color="D0D0D0"/>
              <w:bottom w:val="single" w:sz="4" w:space="0" w:color="D0D0D0"/>
              <w:right w:val="single" w:sz="4" w:space="0" w:color="D0D0D0"/>
            </w:tcBorders>
          </w:tcPr>
          <w:p w14:paraId="59F7DE25" w14:textId="77777777" w:rsidR="0054389C" w:rsidRDefault="00BC5E6B">
            <w:pPr>
              <w:spacing w:after="40"/>
            </w:pPr>
            <w:r>
              <w:rPr>
                <w:color w:val="1F1F1F"/>
                <w:sz w:val="18"/>
              </w:rPr>
              <w:t>The initial mentoring agreement lasts for one year.</w:t>
            </w:r>
          </w:p>
        </w:tc>
      </w:tr>
      <w:tr w:rsidR="0054389C" w14:paraId="708F6189" w14:textId="77777777">
        <w:trPr>
          <w:cantSplit/>
          <w:jc w:val="center"/>
        </w:trPr>
        <w:tc>
          <w:tcPr>
            <w:tcW w:w="2376" w:type="dxa"/>
            <w:tcBorders>
              <w:top w:val="single" w:sz="4" w:space="0" w:color="D0D0D0"/>
              <w:left w:val="single" w:sz="4" w:space="0" w:color="D0D0D0"/>
              <w:bottom w:val="single" w:sz="4" w:space="0" w:color="D0D0D0"/>
              <w:right w:val="single" w:sz="4" w:space="0" w:color="D0D0D0"/>
            </w:tcBorders>
          </w:tcPr>
          <w:p w14:paraId="7491A96C" w14:textId="77777777" w:rsidR="0054389C" w:rsidRDefault="00BC5E6B">
            <w:pPr>
              <w:spacing w:after="40"/>
            </w:pPr>
            <w:r>
              <w:rPr>
                <w:b/>
                <w:color w:val="7A0000"/>
                <w:sz w:val="18"/>
              </w:rPr>
              <w:t>Meetings</w:t>
            </w:r>
          </w:p>
        </w:tc>
        <w:tc>
          <w:tcPr>
            <w:tcW w:w="8136" w:type="dxa"/>
            <w:tcBorders>
              <w:top w:val="single" w:sz="4" w:space="0" w:color="D0D0D0"/>
              <w:left w:val="single" w:sz="4" w:space="0" w:color="D0D0D0"/>
              <w:bottom w:val="single" w:sz="4" w:space="0" w:color="D0D0D0"/>
              <w:right w:val="single" w:sz="4" w:space="0" w:color="D0D0D0"/>
            </w:tcBorders>
          </w:tcPr>
          <w:p w14:paraId="131D92A4" w14:textId="5F7BF831" w:rsidR="0054389C" w:rsidRDefault="00BC5E6B">
            <w:pPr>
              <w:spacing w:after="40"/>
            </w:pPr>
            <w:r>
              <w:rPr>
                <w:color w:val="1F1F1F"/>
                <w:sz w:val="18"/>
              </w:rPr>
              <w:t xml:space="preserve">You and your mentor should meet four times during the year. Meetings may be online or in person, depending on mutual preference and </w:t>
            </w:r>
            <w:r w:rsidR="00F75101">
              <w:rPr>
                <w:color w:val="1F1F1F"/>
                <w:sz w:val="18"/>
              </w:rPr>
              <w:t>practicality</w:t>
            </w:r>
            <w:r w:rsidR="006F7A81">
              <w:rPr>
                <w:color w:val="1F1F1F"/>
                <w:sz w:val="18"/>
              </w:rPr>
              <w:t xml:space="preserve">, but the date/time of these meetings should be agreed well in advance. During your first meeting a member of the BPA Exec will </w:t>
            </w:r>
            <w:r w:rsidR="00F75101">
              <w:rPr>
                <w:color w:val="1F1F1F"/>
                <w:sz w:val="18"/>
              </w:rPr>
              <w:t>assist</w:t>
            </w:r>
            <w:r w:rsidR="006F7A81">
              <w:rPr>
                <w:color w:val="1F1F1F"/>
                <w:sz w:val="18"/>
              </w:rPr>
              <w:t xml:space="preserve"> in mapping out </w:t>
            </w:r>
            <w:r w:rsidR="00F75101">
              <w:rPr>
                <w:color w:val="1F1F1F"/>
                <w:sz w:val="18"/>
              </w:rPr>
              <w:t xml:space="preserve">when these four meetings ought to take place. </w:t>
            </w:r>
          </w:p>
        </w:tc>
      </w:tr>
      <w:tr w:rsidR="0054389C" w14:paraId="4C716D39" w14:textId="77777777">
        <w:trPr>
          <w:cantSplit/>
          <w:jc w:val="center"/>
        </w:trPr>
        <w:tc>
          <w:tcPr>
            <w:tcW w:w="2376" w:type="dxa"/>
            <w:tcBorders>
              <w:top w:val="single" w:sz="4" w:space="0" w:color="D0D0D0"/>
              <w:left w:val="single" w:sz="4" w:space="0" w:color="D0D0D0"/>
              <w:bottom w:val="single" w:sz="4" w:space="0" w:color="D0D0D0"/>
              <w:right w:val="single" w:sz="4" w:space="0" w:color="D0D0D0"/>
            </w:tcBorders>
          </w:tcPr>
          <w:p w14:paraId="479DBB4E" w14:textId="77777777" w:rsidR="0054389C" w:rsidRDefault="00BC5E6B">
            <w:pPr>
              <w:spacing w:after="40"/>
            </w:pPr>
            <w:r>
              <w:rPr>
                <w:b/>
                <w:color w:val="7A0000"/>
                <w:sz w:val="18"/>
              </w:rPr>
              <w:t>Scheduling</w:t>
            </w:r>
          </w:p>
        </w:tc>
        <w:tc>
          <w:tcPr>
            <w:tcW w:w="8136" w:type="dxa"/>
            <w:tcBorders>
              <w:top w:val="single" w:sz="4" w:space="0" w:color="D0D0D0"/>
              <w:left w:val="single" w:sz="4" w:space="0" w:color="D0D0D0"/>
              <w:bottom w:val="single" w:sz="4" w:space="0" w:color="D0D0D0"/>
              <w:right w:val="single" w:sz="4" w:space="0" w:color="D0D0D0"/>
            </w:tcBorders>
          </w:tcPr>
          <w:p w14:paraId="092786F7" w14:textId="77777777" w:rsidR="0054389C" w:rsidRDefault="00BC5E6B">
            <w:pPr>
              <w:spacing w:after="40"/>
            </w:pPr>
            <w:r>
              <w:rPr>
                <w:color w:val="1F1F1F"/>
                <w:sz w:val="18"/>
              </w:rPr>
              <w:t xml:space="preserve">Agree a </w:t>
            </w:r>
            <w:r>
              <w:rPr>
                <w:color w:val="1F1F1F"/>
                <w:sz w:val="18"/>
              </w:rPr>
              <w:t>provisional schedule at the first meeting. A quarterly rhythm is usually helpful.</w:t>
            </w:r>
          </w:p>
        </w:tc>
      </w:tr>
      <w:tr w:rsidR="0054389C" w14:paraId="330A2355" w14:textId="77777777">
        <w:trPr>
          <w:cantSplit/>
          <w:jc w:val="center"/>
        </w:trPr>
        <w:tc>
          <w:tcPr>
            <w:tcW w:w="2376" w:type="dxa"/>
            <w:tcBorders>
              <w:top w:val="single" w:sz="4" w:space="0" w:color="D0D0D0"/>
              <w:left w:val="single" w:sz="4" w:space="0" w:color="D0D0D0"/>
              <w:bottom w:val="single" w:sz="4" w:space="0" w:color="D0D0D0"/>
              <w:right w:val="single" w:sz="4" w:space="0" w:color="D0D0D0"/>
            </w:tcBorders>
          </w:tcPr>
          <w:p w14:paraId="36780617" w14:textId="77777777" w:rsidR="0054389C" w:rsidRDefault="00BC5E6B">
            <w:pPr>
              <w:spacing w:after="40"/>
            </w:pPr>
            <w:r>
              <w:rPr>
                <w:b/>
                <w:color w:val="7A0000"/>
                <w:sz w:val="18"/>
              </w:rPr>
              <w:t>Preparation</w:t>
            </w:r>
          </w:p>
        </w:tc>
        <w:tc>
          <w:tcPr>
            <w:tcW w:w="8136" w:type="dxa"/>
            <w:tcBorders>
              <w:top w:val="single" w:sz="4" w:space="0" w:color="D0D0D0"/>
              <w:left w:val="single" w:sz="4" w:space="0" w:color="D0D0D0"/>
              <w:bottom w:val="single" w:sz="4" w:space="0" w:color="D0D0D0"/>
              <w:right w:val="single" w:sz="4" w:space="0" w:color="D0D0D0"/>
            </w:tcBorders>
          </w:tcPr>
          <w:p w14:paraId="358E66CA" w14:textId="205AA5BB" w:rsidR="0054389C" w:rsidRDefault="00F75101">
            <w:pPr>
              <w:spacing w:after="40"/>
            </w:pPr>
            <w:r>
              <w:rPr>
                <w:b/>
                <w:bCs/>
                <w:color w:val="1F1F1F"/>
                <w:sz w:val="18"/>
              </w:rPr>
              <w:t xml:space="preserve">It is the mentee’s responsibility </w:t>
            </w:r>
            <w:r w:rsidRPr="00F75101">
              <w:rPr>
                <w:b/>
                <w:bCs/>
                <w:color w:val="1F1F1F"/>
                <w:sz w:val="18"/>
              </w:rPr>
              <w:t>to</w:t>
            </w:r>
            <w:r w:rsidR="00BC5E6B" w:rsidRPr="00F75101">
              <w:rPr>
                <w:b/>
                <w:bCs/>
                <w:color w:val="1F1F1F"/>
                <w:sz w:val="18"/>
              </w:rPr>
              <w:t xml:space="preserve"> </w:t>
            </w:r>
            <w:r w:rsidR="00BC5E6B" w:rsidRPr="00F75101">
              <w:rPr>
                <w:b/>
                <w:bCs/>
                <w:color w:val="1F1F1F"/>
                <w:sz w:val="18"/>
              </w:rPr>
              <w:t xml:space="preserve">send a short agenda or question list </w:t>
            </w:r>
            <w:r w:rsidR="00715A88">
              <w:rPr>
                <w:b/>
                <w:bCs/>
                <w:color w:val="1F1F1F"/>
                <w:sz w:val="18"/>
              </w:rPr>
              <w:t xml:space="preserve">at least 1 week </w:t>
            </w:r>
            <w:r w:rsidR="00BC5E6B" w:rsidRPr="00F75101">
              <w:rPr>
                <w:b/>
                <w:bCs/>
                <w:color w:val="1F1F1F"/>
                <w:sz w:val="18"/>
              </w:rPr>
              <w:t>before each meeting.</w:t>
            </w:r>
            <w:r>
              <w:rPr>
                <w:b/>
                <w:bCs/>
                <w:color w:val="1F1F1F"/>
                <w:sz w:val="18"/>
              </w:rPr>
              <w:t xml:space="preserve"> This agenda should reflect the areas you would most like support with. </w:t>
            </w:r>
            <w:r w:rsidR="00715A88">
              <w:rPr>
                <w:b/>
                <w:bCs/>
                <w:color w:val="1F1F1F"/>
                <w:sz w:val="18"/>
              </w:rPr>
              <w:t xml:space="preserve">If you do not send your mentor this agenda at least a week in advance they can postpone or cancel the meeting. </w:t>
            </w:r>
          </w:p>
        </w:tc>
      </w:tr>
      <w:tr w:rsidR="0054389C" w14:paraId="07564AF4" w14:textId="77777777">
        <w:trPr>
          <w:cantSplit/>
          <w:jc w:val="center"/>
        </w:trPr>
        <w:tc>
          <w:tcPr>
            <w:tcW w:w="2376" w:type="dxa"/>
            <w:tcBorders>
              <w:top w:val="single" w:sz="4" w:space="0" w:color="D0D0D0"/>
              <w:left w:val="single" w:sz="4" w:space="0" w:color="D0D0D0"/>
              <w:bottom w:val="single" w:sz="4" w:space="0" w:color="D0D0D0"/>
              <w:right w:val="single" w:sz="4" w:space="0" w:color="D0D0D0"/>
            </w:tcBorders>
          </w:tcPr>
          <w:p w14:paraId="26FA4674" w14:textId="77777777" w:rsidR="0054389C" w:rsidRDefault="00BC5E6B">
            <w:pPr>
              <w:spacing w:after="40"/>
            </w:pPr>
            <w:r>
              <w:rPr>
                <w:b/>
                <w:color w:val="7A0000"/>
                <w:sz w:val="18"/>
              </w:rPr>
              <w:t>Continuation</w:t>
            </w:r>
          </w:p>
        </w:tc>
        <w:tc>
          <w:tcPr>
            <w:tcW w:w="8136" w:type="dxa"/>
            <w:tcBorders>
              <w:top w:val="single" w:sz="4" w:space="0" w:color="D0D0D0"/>
              <w:left w:val="single" w:sz="4" w:space="0" w:color="D0D0D0"/>
              <w:bottom w:val="single" w:sz="4" w:space="0" w:color="D0D0D0"/>
              <w:right w:val="single" w:sz="4" w:space="0" w:color="D0D0D0"/>
            </w:tcBorders>
          </w:tcPr>
          <w:p w14:paraId="6A6D8A0F" w14:textId="77777777" w:rsidR="0054389C" w:rsidRDefault="00BC5E6B">
            <w:pPr>
              <w:spacing w:after="40"/>
            </w:pPr>
            <w:r>
              <w:rPr>
                <w:color w:val="1F1F1F"/>
                <w:sz w:val="18"/>
              </w:rPr>
              <w:t xml:space="preserve">At the end of the year, you and your mentor may agree to extend </w:t>
            </w:r>
            <w:r>
              <w:rPr>
                <w:color w:val="1F1F1F"/>
                <w:sz w:val="18"/>
              </w:rPr>
              <w:t>the relationship if both wish to continue.</w:t>
            </w:r>
          </w:p>
        </w:tc>
      </w:tr>
      <w:tr w:rsidR="0054389C" w14:paraId="6079AE6C" w14:textId="77777777">
        <w:trPr>
          <w:cantSplit/>
          <w:jc w:val="center"/>
        </w:trPr>
        <w:tc>
          <w:tcPr>
            <w:tcW w:w="2376" w:type="dxa"/>
            <w:tcBorders>
              <w:top w:val="single" w:sz="4" w:space="0" w:color="D0D0D0"/>
              <w:left w:val="single" w:sz="4" w:space="0" w:color="D0D0D0"/>
              <w:bottom w:val="single" w:sz="4" w:space="0" w:color="D0D0D0"/>
              <w:right w:val="single" w:sz="4" w:space="0" w:color="D0D0D0"/>
            </w:tcBorders>
          </w:tcPr>
          <w:p w14:paraId="14861C87" w14:textId="77777777" w:rsidR="0054389C" w:rsidRDefault="00BC5E6B">
            <w:pPr>
              <w:spacing w:after="40"/>
            </w:pPr>
            <w:r>
              <w:rPr>
                <w:b/>
                <w:color w:val="7A0000"/>
                <w:sz w:val="18"/>
              </w:rPr>
              <w:t>Support</w:t>
            </w:r>
          </w:p>
        </w:tc>
        <w:tc>
          <w:tcPr>
            <w:tcW w:w="8136" w:type="dxa"/>
            <w:tcBorders>
              <w:top w:val="single" w:sz="4" w:space="0" w:color="D0D0D0"/>
              <w:left w:val="single" w:sz="4" w:space="0" w:color="D0D0D0"/>
              <w:bottom w:val="single" w:sz="4" w:space="0" w:color="D0D0D0"/>
              <w:right w:val="single" w:sz="4" w:space="0" w:color="D0D0D0"/>
            </w:tcBorders>
          </w:tcPr>
          <w:p w14:paraId="78012F1F" w14:textId="061EC3EF" w:rsidR="0054389C" w:rsidRDefault="00BC5E6B">
            <w:pPr>
              <w:spacing w:after="40"/>
            </w:pPr>
            <w:r>
              <w:rPr>
                <w:color w:val="1F1F1F"/>
                <w:sz w:val="18"/>
              </w:rPr>
              <w:t xml:space="preserve">If the match is not working or your circumstances change, contact the scheme </w:t>
            </w:r>
            <w:r w:rsidR="00965EE9">
              <w:rPr>
                <w:color w:val="1F1F1F"/>
                <w:sz w:val="18"/>
              </w:rPr>
              <w:t>coordinator</w:t>
            </w:r>
            <w:r>
              <w:rPr>
                <w:color w:val="1F1F1F"/>
                <w:sz w:val="18"/>
              </w:rPr>
              <w:t xml:space="preserve"> </w:t>
            </w:r>
            <w:r w:rsidR="00F75101">
              <w:rPr>
                <w:color w:val="1F1F1F"/>
                <w:sz w:val="18"/>
              </w:rPr>
              <w:t>(</w:t>
            </w:r>
            <w:hyperlink r:id="rId11" w:history="1">
              <w:r w:rsidR="00F75101" w:rsidRPr="00043138">
                <w:rPr>
                  <w:rStyle w:val="Hyperlink"/>
                  <w:sz w:val="18"/>
                </w:rPr>
                <w:t>a.mccallion@mmu.ac.uk</w:t>
              </w:r>
            </w:hyperlink>
            <w:r w:rsidR="00F75101">
              <w:rPr>
                <w:color w:val="1F1F1F"/>
                <w:sz w:val="18"/>
              </w:rPr>
              <w:t xml:space="preserve">) </w:t>
            </w:r>
            <w:r>
              <w:rPr>
                <w:color w:val="1F1F1F"/>
                <w:sz w:val="18"/>
              </w:rPr>
              <w:t>rather than waiting until the end of the year.</w:t>
            </w:r>
          </w:p>
        </w:tc>
      </w:tr>
    </w:tbl>
    <w:p w14:paraId="3725504F" w14:textId="77777777" w:rsidR="0054389C" w:rsidRDefault="0054389C">
      <w:pPr>
        <w:spacing w:after="40"/>
      </w:pPr>
    </w:p>
    <w:p w14:paraId="2D86AFD5" w14:textId="77777777" w:rsidR="0054389C" w:rsidRDefault="00BC5E6B">
      <w:pPr>
        <w:pStyle w:val="Heading2"/>
      </w:pPr>
      <w:r>
        <w:t>Suggested four-meeting framework</w:t>
      </w:r>
    </w:p>
    <w:tbl>
      <w:tblPr>
        <w:tblW w:w="0" w:type="auto"/>
        <w:jc w:val="center"/>
        <w:tblLayout w:type="fixed"/>
        <w:tblLook w:val="04A0" w:firstRow="1" w:lastRow="0" w:firstColumn="1" w:lastColumn="0" w:noHBand="0" w:noVBand="1"/>
      </w:tblPr>
      <w:tblGrid>
        <w:gridCol w:w="1224"/>
        <w:gridCol w:w="3456"/>
        <w:gridCol w:w="5976"/>
      </w:tblGrid>
      <w:tr w:rsidR="0054389C" w14:paraId="02F36A14" w14:textId="77777777">
        <w:trPr>
          <w:cantSplit/>
          <w:jc w:val="center"/>
        </w:trPr>
        <w:tc>
          <w:tcPr>
            <w:tcW w:w="1224" w:type="dxa"/>
            <w:tcBorders>
              <w:top w:val="single" w:sz="4" w:space="0" w:color="D0D0D0"/>
              <w:left w:val="single" w:sz="4" w:space="0" w:color="D0D0D0"/>
              <w:bottom w:val="single" w:sz="4" w:space="0" w:color="D0D0D0"/>
              <w:right w:val="single" w:sz="4" w:space="0" w:color="D0D0D0"/>
            </w:tcBorders>
            <w:shd w:val="clear" w:color="auto" w:fill="7A0000"/>
          </w:tcPr>
          <w:p w14:paraId="23143CA5" w14:textId="77777777" w:rsidR="0054389C" w:rsidRDefault="00BC5E6B">
            <w:r>
              <w:rPr>
                <w:b/>
                <w:color w:val="FFFFFF"/>
                <w:sz w:val="18"/>
              </w:rPr>
              <w:t>Meeting</w:t>
            </w:r>
          </w:p>
        </w:tc>
        <w:tc>
          <w:tcPr>
            <w:tcW w:w="3456" w:type="dxa"/>
            <w:tcBorders>
              <w:top w:val="single" w:sz="4" w:space="0" w:color="D0D0D0"/>
              <w:left w:val="single" w:sz="4" w:space="0" w:color="D0D0D0"/>
              <w:bottom w:val="single" w:sz="4" w:space="0" w:color="D0D0D0"/>
              <w:right w:val="single" w:sz="4" w:space="0" w:color="D0D0D0"/>
            </w:tcBorders>
            <w:shd w:val="clear" w:color="auto" w:fill="7A0000"/>
          </w:tcPr>
          <w:p w14:paraId="5A675D9B" w14:textId="77777777" w:rsidR="0054389C" w:rsidRDefault="00BC5E6B">
            <w:r>
              <w:rPr>
                <w:b/>
                <w:color w:val="FFFFFF"/>
                <w:sz w:val="18"/>
              </w:rPr>
              <w:t>Focus</w:t>
            </w:r>
          </w:p>
        </w:tc>
        <w:tc>
          <w:tcPr>
            <w:tcW w:w="5976" w:type="dxa"/>
            <w:tcBorders>
              <w:top w:val="single" w:sz="4" w:space="0" w:color="D0D0D0"/>
              <w:left w:val="single" w:sz="4" w:space="0" w:color="D0D0D0"/>
              <w:bottom w:val="single" w:sz="4" w:space="0" w:color="D0D0D0"/>
              <w:right w:val="single" w:sz="4" w:space="0" w:color="D0D0D0"/>
            </w:tcBorders>
            <w:shd w:val="clear" w:color="auto" w:fill="7A0000"/>
          </w:tcPr>
          <w:p w14:paraId="4A7EF114" w14:textId="77777777" w:rsidR="0054389C" w:rsidRDefault="00BC5E6B">
            <w:r>
              <w:rPr>
                <w:b/>
                <w:color w:val="FFFFFF"/>
                <w:sz w:val="18"/>
              </w:rPr>
              <w:t>Possible outcomes</w:t>
            </w:r>
          </w:p>
        </w:tc>
      </w:tr>
      <w:tr w:rsidR="0054389C" w14:paraId="32BE9698" w14:textId="77777777">
        <w:trPr>
          <w:cantSplit/>
          <w:jc w:val="center"/>
        </w:trPr>
        <w:tc>
          <w:tcPr>
            <w:tcW w:w="1224" w:type="dxa"/>
            <w:tcBorders>
              <w:top w:val="single" w:sz="4" w:space="0" w:color="D0D0D0"/>
              <w:left w:val="single" w:sz="4" w:space="0" w:color="D0D0D0"/>
              <w:bottom w:val="single" w:sz="4" w:space="0" w:color="D0D0D0"/>
              <w:right w:val="single" w:sz="4" w:space="0" w:color="D0D0D0"/>
            </w:tcBorders>
          </w:tcPr>
          <w:p w14:paraId="4F3944A0" w14:textId="77777777" w:rsidR="0054389C" w:rsidRDefault="00BC5E6B">
            <w:pPr>
              <w:spacing w:after="40"/>
            </w:pPr>
            <w:r>
              <w:rPr>
                <w:b/>
                <w:color w:val="7A0000"/>
                <w:sz w:val="18"/>
              </w:rPr>
              <w:t>1</w:t>
            </w:r>
          </w:p>
        </w:tc>
        <w:tc>
          <w:tcPr>
            <w:tcW w:w="3456" w:type="dxa"/>
            <w:tcBorders>
              <w:top w:val="single" w:sz="4" w:space="0" w:color="D0D0D0"/>
              <w:left w:val="single" w:sz="4" w:space="0" w:color="D0D0D0"/>
              <w:bottom w:val="single" w:sz="4" w:space="0" w:color="D0D0D0"/>
              <w:right w:val="single" w:sz="4" w:space="0" w:color="D0D0D0"/>
            </w:tcBorders>
          </w:tcPr>
          <w:p w14:paraId="630A9347" w14:textId="77777777" w:rsidR="0054389C" w:rsidRDefault="00BC5E6B">
            <w:pPr>
              <w:spacing w:after="40"/>
            </w:pPr>
            <w:r>
              <w:rPr>
                <w:color w:val="1F1F1F"/>
                <w:sz w:val="18"/>
              </w:rPr>
              <w:t>Orientation and goals</w:t>
            </w:r>
          </w:p>
        </w:tc>
        <w:tc>
          <w:tcPr>
            <w:tcW w:w="5976" w:type="dxa"/>
            <w:tcBorders>
              <w:top w:val="single" w:sz="4" w:space="0" w:color="D0D0D0"/>
              <w:left w:val="single" w:sz="4" w:space="0" w:color="D0D0D0"/>
              <w:bottom w:val="single" w:sz="4" w:space="0" w:color="D0D0D0"/>
              <w:right w:val="single" w:sz="4" w:space="0" w:color="D0D0D0"/>
            </w:tcBorders>
          </w:tcPr>
          <w:p w14:paraId="27C103E1" w14:textId="33957BA3" w:rsidR="0054389C" w:rsidRDefault="00BC5E6B">
            <w:pPr>
              <w:spacing w:after="40"/>
            </w:pPr>
            <w:r>
              <w:rPr>
                <w:color w:val="1F1F1F"/>
                <w:sz w:val="18"/>
              </w:rPr>
              <w:t>In</w:t>
            </w:r>
            <w:r w:rsidR="006F7A81">
              <w:rPr>
                <w:color w:val="1F1F1F"/>
                <w:sz w:val="18"/>
              </w:rPr>
              <w:t xml:space="preserve"> this meeting a member of the BPA exec is usually present to facilitate introductions. The primary aim of this meeting is to in</w:t>
            </w:r>
            <w:r>
              <w:rPr>
                <w:color w:val="1F1F1F"/>
                <w:sz w:val="18"/>
              </w:rPr>
              <w:t>troduce your current circumstances; agree what support you are seeking; set practical arrangements, boundaries and priorities.</w:t>
            </w:r>
          </w:p>
        </w:tc>
      </w:tr>
      <w:tr w:rsidR="0054389C" w14:paraId="498592F7" w14:textId="77777777">
        <w:trPr>
          <w:cantSplit/>
          <w:jc w:val="center"/>
        </w:trPr>
        <w:tc>
          <w:tcPr>
            <w:tcW w:w="1224" w:type="dxa"/>
            <w:tcBorders>
              <w:top w:val="single" w:sz="4" w:space="0" w:color="D0D0D0"/>
              <w:left w:val="single" w:sz="4" w:space="0" w:color="D0D0D0"/>
              <w:bottom w:val="single" w:sz="4" w:space="0" w:color="D0D0D0"/>
              <w:right w:val="single" w:sz="4" w:space="0" w:color="D0D0D0"/>
            </w:tcBorders>
          </w:tcPr>
          <w:p w14:paraId="54A4267A" w14:textId="77777777" w:rsidR="0054389C" w:rsidRDefault="00BC5E6B">
            <w:pPr>
              <w:spacing w:after="40"/>
            </w:pPr>
            <w:r>
              <w:rPr>
                <w:b/>
                <w:color w:val="7A0000"/>
                <w:sz w:val="18"/>
              </w:rPr>
              <w:t>2</w:t>
            </w:r>
          </w:p>
        </w:tc>
        <w:tc>
          <w:tcPr>
            <w:tcW w:w="3456" w:type="dxa"/>
            <w:tcBorders>
              <w:top w:val="single" w:sz="4" w:space="0" w:color="D0D0D0"/>
              <w:left w:val="single" w:sz="4" w:space="0" w:color="D0D0D0"/>
              <w:bottom w:val="single" w:sz="4" w:space="0" w:color="D0D0D0"/>
              <w:right w:val="single" w:sz="4" w:space="0" w:color="D0D0D0"/>
            </w:tcBorders>
          </w:tcPr>
          <w:p w14:paraId="3864E752" w14:textId="77777777" w:rsidR="0054389C" w:rsidRDefault="00BC5E6B">
            <w:pPr>
              <w:spacing w:after="40"/>
            </w:pPr>
            <w:r>
              <w:rPr>
                <w:color w:val="1F1F1F"/>
                <w:sz w:val="18"/>
              </w:rPr>
              <w:t>Options and materials</w:t>
            </w:r>
          </w:p>
        </w:tc>
        <w:tc>
          <w:tcPr>
            <w:tcW w:w="5976" w:type="dxa"/>
            <w:tcBorders>
              <w:top w:val="single" w:sz="4" w:space="0" w:color="D0D0D0"/>
              <w:left w:val="single" w:sz="4" w:space="0" w:color="D0D0D0"/>
              <w:bottom w:val="single" w:sz="4" w:space="0" w:color="D0D0D0"/>
              <w:right w:val="single" w:sz="4" w:space="0" w:color="D0D0D0"/>
            </w:tcBorders>
          </w:tcPr>
          <w:p w14:paraId="120AF5D4" w14:textId="77777777" w:rsidR="0054389C" w:rsidRDefault="00BC5E6B">
            <w:pPr>
              <w:spacing w:after="40"/>
            </w:pPr>
            <w:r>
              <w:rPr>
                <w:color w:val="1F1F1F"/>
                <w:sz w:val="18"/>
              </w:rPr>
              <w:t>Review progress; discuss academic and/or non-academic pathways; identify any useful career materials for limited feedback.</w:t>
            </w:r>
          </w:p>
        </w:tc>
      </w:tr>
      <w:tr w:rsidR="0054389C" w14:paraId="668C3A06" w14:textId="77777777">
        <w:trPr>
          <w:cantSplit/>
          <w:jc w:val="center"/>
        </w:trPr>
        <w:tc>
          <w:tcPr>
            <w:tcW w:w="1224" w:type="dxa"/>
            <w:tcBorders>
              <w:top w:val="single" w:sz="4" w:space="0" w:color="D0D0D0"/>
              <w:left w:val="single" w:sz="4" w:space="0" w:color="D0D0D0"/>
              <w:bottom w:val="single" w:sz="4" w:space="0" w:color="D0D0D0"/>
              <w:right w:val="single" w:sz="4" w:space="0" w:color="D0D0D0"/>
            </w:tcBorders>
          </w:tcPr>
          <w:p w14:paraId="2463FC7A" w14:textId="77777777" w:rsidR="0054389C" w:rsidRDefault="00BC5E6B">
            <w:pPr>
              <w:spacing w:after="40"/>
            </w:pPr>
            <w:r>
              <w:rPr>
                <w:b/>
                <w:color w:val="7A0000"/>
                <w:sz w:val="18"/>
              </w:rPr>
              <w:t>3</w:t>
            </w:r>
          </w:p>
        </w:tc>
        <w:tc>
          <w:tcPr>
            <w:tcW w:w="3456" w:type="dxa"/>
            <w:tcBorders>
              <w:top w:val="single" w:sz="4" w:space="0" w:color="D0D0D0"/>
              <w:left w:val="single" w:sz="4" w:space="0" w:color="D0D0D0"/>
              <w:bottom w:val="single" w:sz="4" w:space="0" w:color="D0D0D0"/>
              <w:right w:val="single" w:sz="4" w:space="0" w:color="D0D0D0"/>
            </w:tcBorders>
          </w:tcPr>
          <w:p w14:paraId="2AD999A1" w14:textId="77777777" w:rsidR="0054389C" w:rsidRDefault="00BC5E6B">
            <w:pPr>
              <w:spacing w:after="40"/>
            </w:pPr>
            <w:r>
              <w:rPr>
                <w:color w:val="1F1F1F"/>
                <w:sz w:val="18"/>
              </w:rPr>
              <w:t>Networks, opportunities and sustainability</w:t>
            </w:r>
          </w:p>
        </w:tc>
        <w:tc>
          <w:tcPr>
            <w:tcW w:w="5976" w:type="dxa"/>
            <w:tcBorders>
              <w:top w:val="single" w:sz="4" w:space="0" w:color="D0D0D0"/>
              <w:left w:val="single" w:sz="4" w:space="0" w:color="D0D0D0"/>
              <w:bottom w:val="single" w:sz="4" w:space="0" w:color="D0D0D0"/>
              <w:right w:val="single" w:sz="4" w:space="0" w:color="D0D0D0"/>
            </w:tcBorders>
          </w:tcPr>
          <w:p w14:paraId="78E79000" w14:textId="77777777" w:rsidR="0054389C" w:rsidRDefault="00BC5E6B">
            <w:pPr>
              <w:spacing w:after="40"/>
            </w:pPr>
            <w:r>
              <w:rPr>
                <w:color w:val="1F1F1F"/>
                <w:sz w:val="18"/>
              </w:rPr>
              <w:t>Consider contacts, communities, opportunities, skills gaps, publication or teaching priorities, and how to work sustainably.</w:t>
            </w:r>
          </w:p>
        </w:tc>
      </w:tr>
      <w:tr w:rsidR="0054389C" w14:paraId="26FA0022" w14:textId="77777777">
        <w:trPr>
          <w:cantSplit/>
          <w:jc w:val="center"/>
        </w:trPr>
        <w:tc>
          <w:tcPr>
            <w:tcW w:w="1224" w:type="dxa"/>
            <w:tcBorders>
              <w:top w:val="single" w:sz="4" w:space="0" w:color="D0D0D0"/>
              <w:left w:val="single" w:sz="4" w:space="0" w:color="D0D0D0"/>
              <w:bottom w:val="single" w:sz="4" w:space="0" w:color="D0D0D0"/>
              <w:right w:val="single" w:sz="4" w:space="0" w:color="D0D0D0"/>
            </w:tcBorders>
          </w:tcPr>
          <w:p w14:paraId="2C9AD2EB" w14:textId="77777777" w:rsidR="0054389C" w:rsidRDefault="00BC5E6B">
            <w:pPr>
              <w:spacing w:after="40"/>
            </w:pPr>
            <w:r>
              <w:rPr>
                <w:b/>
                <w:color w:val="7A0000"/>
                <w:sz w:val="18"/>
              </w:rPr>
              <w:t>4</w:t>
            </w:r>
          </w:p>
        </w:tc>
        <w:tc>
          <w:tcPr>
            <w:tcW w:w="3456" w:type="dxa"/>
            <w:tcBorders>
              <w:top w:val="single" w:sz="4" w:space="0" w:color="D0D0D0"/>
              <w:left w:val="single" w:sz="4" w:space="0" w:color="D0D0D0"/>
              <w:bottom w:val="single" w:sz="4" w:space="0" w:color="D0D0D0"/>
              <w:right w:val="single" w:sz="4" w:space="0" w:color="D0D0D0"/>
            </w:tcBorders>
          </w:tcPr>
          <w:p w14:paraId="4A9A59F0" w14:textId="77777777" w:rsidR="0054389C" w:rsidRDefault="00BC5E6B">
            <w:pPr>
              <w:spacing w:after="40"/>
            </w:pPr>
            <w:r>
              <w:rPr>
                <w:color w:val="1F1F1F"/>
                <w:sz w:val="18"/>
              </w:rPr>
              <w:t>Review and next steps</w:t>
            </w:r>
          </w:p>
        </w:tc>
        <w:tc>
          <w:tcPr>
            <w:tcW w:w="5976" w:type="dxa"/>
            <w:tcBorders>
              <w:top w:val="single" w:sz="4" w:space="0" w:color="D0D0D0"/>
              <w:left w:val="single" w:sz="4" w:space="0" w:color="D0D0D0"/>
              <w:bottom w:val="single" w:sz="4" w:space="0" w:color="D0D0D0"/>
              <w:right w:val="single" w:sz="4" w:space="0" w:color="D0D0D0"/>
            </w:tcBorders>
          </w:tcPr>
          <w:p w14:paraId="1E791A7D" w14:textId="77777777" w:rsidR="0054389C" w:rsidRDefault="00BC5E6B">
            <w:pPr>
              <w:spacing w:after="40"/>
            </w:pPr>
            <w:r>
              <w:rPr>
                <w:color w:val="1F1F1F"/>
                <w:sz w:val="18"/>
              </w:rPr>
              <w:t xml:space="preserve">Assess </w:t>
            </w:r>
            <w:r>
              <w:rPr>
                <w:color w:val="1F1F1F"/>
                <w:sz w:val="18"/>
              </w:rPr>
              <w:t>what has been useful; decide next steps for the following 6-12 months; discuss whether to close or extend the mentoring relationship.</w:t>
            </w:r>
          </w:p>
        </w:tc>
      </w:tr>
    </w:tbl>
    <w:p w14:paraId="5FE3E035" w14:textId="77777777" w:rsidR="0054389C" w:rsidRDefault="0054389C">
      <w:pPr>
        <w:spacing w:after="40"/>
      </w:pPr>
    </w:p>
    <w:p w14:paraId="441D3283" w14:textId="77777777" w:rsidR="0054389C" w:rsidRDefault="00BC5E6B">
      <w:pPr>
        <w:pStyle w:val="Heading1"/>
      </w:pPr>
      <w:r>
        <w:t>4. Preparing for your first meeting</w:t>
      </w:r>
    </w:p>
    <w:p w14:paraId="2F279C97" w14:textId="3ED72BA5" w:rsidR="0054389C" w:rsidRDefault="00BC5E6B">
      <w:pPr>
        <w:rPr>
          <w:color w:val="1F1F1F"/>
        </w:rPr>
      </w:pPr>
      <w:r>
        <w:rPr>
          <w:color w:val="1F1F1F"/>
        </w:rPr>
        <w:t xml:space="preserve">Before your first meeting, it can be helpful to prepare a short note </w:t>
      </w:r>
      <w:r w:rsidR="00720F0C">
        <w:rPr>
          <w:color w:val="1F1F1F"/>
        </w:rPr>
        <w:t>which may include some of the following:</w:t>
      </w:r>
    </w:p>
    <w:p w14:paraId="3CF67AA7" w14:textId="77777777" w:rsidR="00720F0C" w:rsidRDefault="00720F0C"/>
    <w:p w14:paraId="5FB4D724" w14:textId="77777777" w:rsidR="0054389C" w:rsidRDefault="00BC5E6B">
      <w:pPr>
        <w:pStyle w:val="ListBullet"/>
        <w:spacing w:after="50"/>
        <w:ind w:left="403" w:hanging="202"/>
      </w:pPr>
      <w:r>
        <w:rPr>
          <w:color w:val="1F1F1F"/>
        </w:rPr>
        <w:t>Your current career stage, institution or employment situation, and any immediate deadlines.</w:t>
      </w:r>
    </w:p>
    <w:p w14:paraId="37AE6ED3" w14:textId="77777777" w:rsidR="0054389C" w:rsidRDefault="00BC5E6B">
      <w:pPr>
        <w:pStyle w:val="ListBullet"/>
        <w:spacing w:after="50"/>
        <w:ind w:left="403" w:hanging="202"/>
      </w:pPr>
      <w:r>
        <w:rPr>
          <w:color w:val="1F1F1F"/>
        </w:rPr>
        <w:t>The main disruption or complexity that has led you to seek mentoring, where relevant.</w:t>
      </w:r>
    </w:p>
    <w:p w14:paraId="39DE59F6" w14:textId="77777777" w:rsidR="0054389C" w:rsidRDefault="00BC5E6B">
      <w:pPr>
        <w:pStyle w:val="ListBullet"/>
        <w:spacing w:after="50"/>
        <w:ind w:left="403" w:hanging="202"/>
      </w:pPr>
      <w:r>
        <w:rPr>
          <w:color w:val="1F1F1F"/>
        </w:rPr>
        <w:t>The kinds of decisions or questions you would like help thinking through.</w:t>
      </w:r>
    </w:p>
    <w:p w14:paraId="222E0CE2" w14:textId="77777777" w:rsidR="0054389C" w:rsidRDefault="00BC5E6B">
      <w:pPr>
        <w:pStyle w:val="ListBullet"/>
        <w:spacing w:after="50"/>
        <w:ind w:left="403" w:hanging="202"/>
      </w:pPr>
      <w:r>
        <w:rPr>
          <w:color w:val="1F1F1F"/>
        </w:rPr>
        <w:t>Your current goals, even if they are tentative or competing.</w:t>
      </w:r>
    </w:p>
    <w:p w14:paraId="5BB0FDC3" w14:textId="77777777" w:rsidR="0054389C" w:rsidRDefault="00BC5E6B">
      <w:pPr>
        <w:pStyle w:val="ListBullet"/>
        <w:spacing w:after="50"/>
        <w:ind w:left="403" w:hanging="202"/>
      </w:pPr>
      <w:r>
        <w:rPr>
          <w:color w:val="1F1F1F"/>
        </w:rPr>
        <w:t>Any constraints that matter for career planning, such as caring responsibilities, disability, health, funding, visa issues, geography or financial pressures.</w:t>
      </w:r>
    </w:p>
    <w:p w14:paraId="3003FC81" w14:textId="77777777" w:rsidR="0054389C" w:rsidRDefault="00BC5E6B">
      <w:pPr>
        <w:pStyle w:val="ListBullet"/>
        <w:spacing w:after="50"/>
        <w:ind w:left="403" w:hanging="202"/>
      </w:pPr>
      <w:r>
        <w:rPr>
          <w:color w:val="1F1F1F"/>
        </w:rPr>
        <w:t>Any access needs or practical preferences for meetings.</w:t>
      </w:r>
    </w:p>
    <w:p w14:paraId="23FAB276" w14:textId="41BDE856" w:rsidR="0054389C" w:rsidRPr="00720F0C" w:rsidRDefault="00BC5E6B">
      <w:pPr>
        <w:pStyle w:val="ListBullet"/>
        <w:spacing w:after="50"/>
        <w:ind w:left="403" w:hanging="202"/>
      </w:pPr>
      <w:r>
        <w:rPr>
          <w:color w:val="1F1F1F"/>
        </w:rPr>
        <w:t>What you hope will be different by the end of the mentoring year.</w:t>
      </w:r>
      <w:r w:rsidR="00720F0C">
        <w:rPr>
          <w:color w:val="1F1F1F"/>
        </w:rPr>
        <w:t xml:space="preserve"> Realistic year-long goals can also be decided in discussion with your mentor at your first meeting. </w:t>
      </w:r>
    </w:p>
    <w:p w14:paraId="639D2B49" w14:textId="77777777" w:rsidR="0054389C" w:rsidRDefault="00BC5E6B">
      <w:pPr>
        <w:pStyle w:val="Heading1"/>
      </w:pPr>
      <w:r>
        <w:lastRenderedPageBreak/>
        <w:t>5. Making the most of each meeting</w:t>
      </w:r>
    </w:p>
    <w:p w14:paraId="1F92883B" w14:textId="77777777" w:rsidR="0054389C" w:rsidRDefault="00BC5E6B">
      <w:pPr>
        <w:pStyle w:val="Heading2"/>
      </w:pPr>
      <w:r>
        <w:t>Before the meeting</w:t>
      </w:r>
    </w:p>
    <w:p w14:paraId="53810AD0" w14:textId="77777777" w:rsidR="0054389C" w:rsidRDefault="00BC5E6B">
      <w:pPr>
        <w:pStyle w:val="ListBullet"/>
        <w:spacing w:after="50"/>
        <w:ind w:left="403" w:hanging="202"/>
      </w:pPr>
      <w:r>
        <w:rPr>
          <w:color w:val="1F1F1F"/>
        </w:rPr>
        <w:t>Send a short agenda, update or set of questions. Three focused questions are often more useful than a long list.</w:t>
      </w:r>
    </w:p>
    <w:p w14:paraId="18889D10" w14:textId="77777777" w:rsidR="0054389C" w:rsidRDefault="00BC5E6B">
      <w:pPr>
        <w:pStyle w:val="ListBullet"/>
        <w:spacing w:after="50"/>
        <w:ind w:left="403" w:hanging="202"/>
      </w:pPr>
      <w:r>
        <w:rPr>
          <w:color w:val="1F1F1F"/>
        </w:rPr>
        <w:t>If you are asking for feedback on a document, agree this in advance and send only the agreed material.</w:t>
      </w:r>
    </w:p>
    <w:p w14:paraId="4BFE3DF0" w14:textId="77777777" w:rsidR="0054389C" w:rsidRDefault="00BC5E6B">
      <w:pPr>
        <w:pStyle w:val="ListBullet"/>
        <w:spacing w:after="50"/>
        <w:ind w:left="403" w:hanging="202"/>
      </w:pPr>
      <w:r>
        <w:rPr>
          <w:color w:val="1F1F1F"/>
        </w:rPr>
        <w:t xml:space="preserve">Think about what decision, action or clarification would make the </w:t>
      </w:r>
      <w:r>
        <w:rPr>
          <w:color w:val="1F1F1F"/>
        </w:rPr>
        <w:t>meeting useful.</w:t>
      </w:r>
    </w:p>
    <w:p w14:paraId="739AF2D5" w14:textId="77777777" w:rsidR="0054389C" w:rsidRDefault="00BC5E6B">
      <w:pPr>
        <w:pStyle w:val="Heading2"/>
      </w:pPr>
      <w:r>
        <w:t>During the meeting</w:t>
      </w:r>
    </w:p>
    <w:p w14:paraId="58EB5204" w14:textId="355B8681" w:rsidR="0054389C" w:rsidRDefault="00BC5E6B" w:rsidP="00132CFB">
      <w:pPr>
        <w:pStyle w:val="ListBullet"/>
        <w:spacing w:after="50"/>
        <w:ind w:left="403" w:hanging="202"/>
      </w:pPr>
      <w:r>
        <w:rPr>
          <w:color w:val="1F1F1F"/>
        </w:rPr>
        <w:t>Begin by saying what you most need from the conversation.</w:t>
      </w:r>
    </w:p>
    <w:p w14:paraId="56B64203" w14:textId="77777777" w:rsidR="0054389C" w:rsidRDefault="00BC5E6B">
      <w:pPr>
        <w:pStyle w:val="ListBullet"/>
        <w:spacing w:after="50"/>
        <w:ind w:left="403" w:hanging="202"/>
      </w:pPr>
      <w:r>
        <w:rPr>
          <w:color w:val="1F1F1F"/>
        </w:rPr>
        <w:t>Ask your mentor to explain the reasoning behind advice, especially where you are comparing different career paths.</w:t>
      </w:r>
    </w:p>
    <w:p w14:paraId="290F4FC6" w14:textId="77777777" w:rsidR="0054389C" w:rsidRPr="00132CFB" w:rsidRDefault="00BC5E6B">
      <w:pPr>
        <w:pStyle w:val="ListBullet"/>
        <w:spacing w:after="50"/>
        <w:ind w:left="403" w:hanging="202"/>
      </w:pPr>
      <w:r>
        <w:rPr>
          <w:color w:val="1F1F1F"/>
        </w:rPr>
        <w:t>Note any actions, deadlines or people to contact.</w:t>
      </w:r>
    </w:p>
    <w:p w14:paraId="2CCA3ED3" w14:textId="2F86C56B" w:rsidR="00132CFB" w:rsidRDefault="00132CFB">
      <w:pPr>
        <w:pStyle w:val="ListBullet"/>
        <w:spacing w:after="50"/>
        <w:ind w:left="403" w:hanging="202"/>
      </w:pPr>
      <w:r>
        <w:rPr>
          <w:color w:val="1F1F1F"/>
        </w:rPr>
        <w:t xml:space="preserve">You may record meetings </w:t>
      </w:r>
      <w:r>
        <w:rPr>
          <w:b/>
          <w:bCs/>
          <w:color w:val="1F1F1F"/>
        </w:rPr>
        <w:t xml:space="preserve">provided your mentor has given permission for this </w:t>
      </w:r>
    </w:p>
    <w:p w14:paraId="4B741ADF" w14:textId="77777777" w:rsidR="0054389C" w:rsidRDefault="00BC5E6B">
      <w:pPr>
        <w:pStyle w:val="ListBullet"/>
        <w:spacing w:after="50"/>
        <w:ind w:left="403" w:hanging="202"/>
      </w:pPr>
      <w:r>
        <w:rPr>
          <w:color w:val="1F1F1F"/>
        </w:rPr>
        <w:t>End by confirming what you will do next and whether anything needs follow-up.</w:t>
      </w:r>
    </w:p>
    <w:p w14:paraId="4037C2D7" w14:textId="77777777" w:rsidR="0054389C" w:rsidRDefault="00BC5E6B">
      <w:pPr>
        <w:pStyle w:val="Heading2"/>
      </w:pPr>
      <w:r>
        <w:t>After the meeting</w:t>
      </w:r>
    </w:p>
    <w:p w14:paraId="363A862D" w14:textId="77777777" w:rsidR="0054389C" w:rsidRDefault="00BC5E6B">
      <w:pPr>
        <w:pStyle w:val="ListBullet"/>
        <w:spacing w:after="50"/>
        <w:ind w:left="403" w:hanging="202"/>
      </w:pPr>
      <w:r>
        <w:rPr>
          <w:color w:val="1F1F1F"/>
        </w:rPr>
        <w:t>Send a brief note of thanks and a short summary of agreed actions if this feels useful.</w:t>
      </w:r>
    </w:p>
    <w:p w14:paraId="7E3A3E8A" w14:textId="77777777" w:rsidR="0054389C" w:rsidRDefault="00BC5E6B">
      <w:pPr>
        <w:pStyle w:val="ListBullet"/>
        <w:spacing w:after="50"/>
        <w:ind w:left="403" w:hanging="202"/>
      </w:pPr>
      <w:r>
        <w:rPr>
          <w:color w:val="1F1F1F"/>
        </w:rPr>
        <w:t>Follow up on actions as far as your circumstances allow.</w:t>
      </w:r>
    </w:p>
    <w:p w14:paraId="1B7E3E4E" w14:textId="77777777" w:rsidR="0054389C" w:rsidRDefault="00BC5E6B">
      <w:pPr>
        <w:pStyle w:val="ListBullet"/>
        <w:spacing w:after="50"/>
        <w:ind w:left="403" w:hanging="202"/>
      </w:pPr>
      <w:r>
        <w:rPr>
          <w:color w:val="1F1F1F"/>
        </w:rPr>
        <w:t>Keep a record of insights, decisions and questions for the next meeting.</w:t>
      </w:r>
    </w:p>
    <w:p w14:paraId="5528E7B6" w14:textId="77777777" w:rsidR="0054389C" w:rsidRDefault="00BC5E6B">
      <w:pPr>
        <w:pStyle w:val="ListBullet"/>
        <w:spacing w:after="50"/>
        <w:ind w:left="403" w:hanging="202"/>
      </w:pPr>
      <w:r>
        <w:rPr>
          <w:color w:val="1F1F1F"/>
        </w:rPr>
        <w:t>Let your mentor know if a major change affects the plan you agreed.</w:t>
      </w:r>
    </w:p>
    <w:p w14:paraId="1D4E25DC" w14:textId="77777777" w:rsidR="0054389C" w:rsidRDefault="00BC5E6B">
      <w:pPr>
        <w:pStyle w:val="Heading1"/>
      </w:pPr>
      <w:r>
        <w:t>6. Topics you might discuss</w:t>
      </w:r>
    </w:p>
    <w:p w14:paraId="5A0F1C3F" w14:textId="77777777" w:rsidR="0054389C" w:rsidRDefault="00BC5E6B">
      <w:r>
        <w:rPr>
          <w:color w:val="1F1F1F"/>
        </w:rPr>
        <w:t>Your mentoring agenda should be shaped by your circumstances. Possible topics include:</w:t>
      </w:r>
    </w:p>
    <w:p w14:paraId="10BB86FD" w14:textId="77777777" w:rsidR="0054389C" w:rsidRDefault="00BC5E6B">
      <w:pPr>
        <w:pStyle w:val="ListBullet"/>
        <w:spacing w:after="50"/>
        <w:ind w:left="403" w:hanging="202"/>
      </w:pPr>
      <w:r>
        <w:rPr>
          <w:color w:val="1F1F1F"/>
        </w:rPr>
        <w:t>Recovering career direction after the loss of a supervisor, mentor, departmental support or institutional stability.</w:t>
      </w:r>
    </w:p>
    <w:p w14:paraId="0536532F" w14:textId="77777777" w:rsidR="0054389C" w:rsidRDefault="00BC5E6B">
      <w:pPr>
        <w:pStyle w:val="ListBullet"/>
        <w:spacing w:after="50"/>
        <w:ind w:left="403" w:hanging="202"/>
      </w:pPr>
      <w:r>
        <w:rPr>
          <w:color w:val="1F1F1F"/>
        </w:rPr>
        <w:t>Planning for academic employment, including postdoctoral applications, teaching portfolios, publication strategy, research statements and interview preparation.</w:t>
      </w:r>
    </w:p>
    <w:p w14:paraId="1021D931" w14:textId="77777777" w:rsidR="0054389C" w:rsidRDefault="00BC5E6B">
      <w:pPr>
        <w:pStyle w:val="ListBullet"/>
        <w:spacing w:after="50"/>
        <w:ind w:left="403" w:hanging="202"/>
      </w:pPr>
      <w:r>
        <w:rPr>
          <w:color w:val="1F1F1F"/>
        </w:rPr>
        <w:t>Considering non-academic career pathways and translating philosophical training into other professional contexts.</w:t>
      </w:r>
    </w:p>
    <w:p w14:paraId="7D95D93B" w14:textId="77777777" w:rsidR="0054389C" w:rsidRDefault="00BC5E6B">
      <w:pPr>
        <w:pStyle w:val="ListBullet"/>
        <w:spacing w:after="50"/>
        <w:ind w:left="403" w:hanging="202"/>
      </w:pPr>
      <w:r>
        <w:rPr>
          <w:color w:val="1F1F1F"/>
        </w:rPr>
        <w:t>Identifying networks, communities, conferences, societies, funding opportunities or sources of peer support.</w:t>
      </w:r>
    </w:p>
    <w:p w14:paraId="78BBA19E" w14:textId="77777777" w:rsidR="0054389C" w:rsidRDefault="00BC5E6B">
      <w:pPr>
        <w:pStyle w:val="ListBullet"/>
        <w:spacing w:after="50"/>
        <w:ind w:left="403" w:hanging="202"/>
      </w:pPr>
      <w:r>
        <w:rPr>
          <w:color w:val="1F1F1F"/>
        </w:rPr>
        <w:t>Developing sustainable working practices and manageable goals during uncertainty or precarity.</w:t>
      </w:r>
    </w:p>
    <w:p w14:paraId="51342DE6" w14:textId="77777777" w:rsidR="0054389C" w:rsidRDefault="00BC5E6B">
      <w:pPr>
        <w:pStyle w:val="ListBullet"/>
        <w:spacing w:after="50"/>
        <w:ind w:left="403" w:hanging="202"/>
      </w:pPr>
      <w:r>
        <w:rPr>
          <w:color w:val="1F1F1F"/>
        </w:rPr>
        <w:t>Thinking through whether, when and how to disclose difficult circumstances in applications, professional conversations or institutional settings.</w:t>
      </w:r>
    </w:p>
    <w:p w14:paraId="59D1A200" w14:textId="77777777" w:rsidR="0054389C" w:rsidRDefault="00BC5E6B">
      <w:pPr>
        <w:pStyle w:val="ListBullet"/>
        <w:spacing w:after="50"/>
        <w:ind w:left="403" w:hanging="202"/>
      </w:pPr>
      <w:r>
        <w:rPr>
          <w:color w:val="1F1F1F"/>
        </w:rPr>
        <w:t>Prioritising next steps when several urgent pressures compete for attention.</w:t>
      </w:r>
    </w:p>
    <w:p w14:paraId="5A40C4D9" w14:textId="77777777" w:rsidR="0054389C" w:rsidRDefault="00BC5E6B">
      <w:pPr>
        <w:pStyle w:val="Heading1"/>
      </w:pPr>
      <w:r>
        <w:t>7. Boundaries, confidentiality and professional conduct</w:t>
      </w:r>
    </w:p>
    <w:p w14:paraId="01CC936D" w14:textId="08242698" w:rsidR="0054389C" w:rsidRDefault="00BC5E6B">
      <w:r>
        <w:rPr>
          <w:color w:val="1F1F1F"/>
        </w:rPr>
        <w:t xml:space="preserve">Mentoring is a professional relationship. </w:t>
      </w:r>
      <w:r w:rsidR="002C316F">
        <w:rPr>
          <w:color w:val="1F1F1F"/>
        </w:rPr>
        <w:t xml:space="preserve">As such, you are asked to keep in mind the following throughout the process: </w:t>
      </w:r>
    </w:p>
    <w:p w14:paraId="204060DD" w14:textId="77777777" w:rsidR="0054389C" w:rsidRDefault="00BC5E6B">
      <w:pPr>
        <w:pStyle w:val="ListBullet"/>
        <w:spacing w:after="50"/>
        <w:ind w:left="403" w:hanging="202"/>
      </w:pPr>
      <w:r>
        <w:rPr>
          <w:color w:val="1F1F1F"/>
        </w:rPr>
        <w:t>Treat your mentor’s time, advice and contacts with care. Do not assume they can provide support beyond the agreed meetings.</w:t>
      </w:r>
    </w:p>
    <w:p w14:paraId="60D0D4D4" w14:textId="77777777" w:rsidR="0054389C" w:rsidRDefault="00BC5E6B">
      <w:pPr>
        <w:pStyle w:val="ListBullet"/>
        <w:spacing w:after="50"/>
        <w:ind w:left="403" w:hanging="202"/>
      </w:pPr>
      <w:r>
        <w:rPr>
          <w:color w:val="1F1F1F"/>
        </w:rPr>
        <w:t>Information you share should be treated as confidential, subject to limits where there is serious concern about safety, safeguarding, harassment, discrimination, misconduct or other risk of harm.</w:t>
      </w:r>
    </w:p>
    <w:p w14:paraId="4681B1FD" w14:textId="77777777" w:rsidR="0054389C" w:rsidRDefault="00BC5E6B">
      <w:pPr>
        <w:pStyle w:val="ListBullet"/>
        <w:spacing w:after="50"/>
        <w:ind w:left="403" w:hanging="202"/>
      </w:pPr>
      <w:r>
        <w:rPr>
          <w:color w:val="1F1F1F"/>
        </w:rPr>
        <w:t>Do not share your mentor’s private advice, unpublished work or personal information without permission.</w:t>
      </w:r>
    </w:p>
    <w:p w14:paraId="7896231A" w14:textId="1CD2E2AA" w:rsidR="0054389C" w:rsidRDefault="00BC5E6B">
      <w:pPr>
        <w:pStyle w:val="ListBullet"/>
        <w:spacing w:after="50"/>
        <w:ind w:left="403" w:hanging="202"/>
      </w:pPr>
      <w:r>
        <w:rPr>
          <w:color w:val="1F1F1F"/>
        </w:rPr>
        <w:t>Tell the scheme co-ordinator if there is a conflict of interest</w:t>
      </w:r>
      <w:r w:rsidR="00C9535D">
        <w:rPr>
          <w:color w:val="1F1F1F"/>
        </w:rPr>
        <w:t xml:space="preserve"> with your assigned mentor</w:t>
      </w:r>
      <w:r>
        <w:rPr>
          <w:color w:val="1F1F1F"/>
        </w:rPr>
        <w:t xml:space="preserve">, for example if </w:t>
      </w:r>
      <w:r w:rsidR="00C9535D">
        <w:rPr>
          <w:color w:val="1F1F1F"/>
        </w:rPr>
        <w:t xml:space="preserve">they </w:t>
      </w:r>
      <w:r>
        <w:rPr>
          <w:color w:val="1F1F1F"/>
        </w:rPr>
        <w:t>examine, appoint, review, supervise, line-manage or formally assess you.</w:t>
      </w:r>
    </w:p>
    <w:p w14:paraId="32CDA7BD" w14:textId="1B8C4385" w:rsidR="0054389C" w:rsidRDefault="00BC5E6B">
      <w:pPr>
        <w:pStyle w:val="ListBullet"/>
        <w:spacing w:after="50"/>
        <w:ind w:left="403" w:hanging="202"/>
      </w:pPr>
      <w:r>
        <w:rPr>
          <w:color w:val="1F1F1F"/>
        </w:rPr>
        <w:t xml:space="preserve">You should not feel pressured into unpaid work, collaboration, endorsement, advocacy, social contact or disclosure of </w:t>
      </w:r>
      <w:r>
        <w:rPr>
          <w:color w:val="1F1F1F"/>
        </w:rPr>
        <w:t xml:space="preserve">personal information. Contact the scheme </w:t>
      </w:r>
      <w:r w:rsidR="00ED0142">
        <w:rPr>
          <w:color w:val="1F1F1F"/>
        </w:rPr>
        <w:t>coordinator</w:t>
      </w:r>
      <w:r>
        <w:rPr>
          <w:color w:val="1F1F1F"/>
        </w:rPr>
        <w:t xml:space="preserve"> if you</w:t>
      </w:r>
      <w:r w:rsidR="00ED0142">
        <w:rPr>
          <w:color w:val="1F1F1F"/>
        </w:rPr>
        <w:t xml:space="preserve"> are made to</w:t>
      </w:r>
      <w:r>
        <w:rPr>
          <w:color w:val="1F1F1F"/>
        </w:rPr>
        <w:t xml:space="preserve"> feel uncomfortable</w:t>
      </w:r>
      <w:r w:rsidR="00ED0142">
        <w:rPr>
          <w:color w:val="1F1F1F"/>
        </w:rPr>
        <w:t xml:space="preserve"> at any point throughout the mentorship schedule. </w:t>
      </w:r>
    </w:p>
    <w:p w14:paraId="16A8CAEA" w14:textId="77777777" w:rsidR="0054389C" w:rsidRDefault="00BC5E6B">
      <w:pPr>
        <w:pStyle w:val="Heading1"/>
      </w:pPr>
      <w:r>
        <w:lastRenderedPageBreak/>
        <w:t>8. Using feedback well</w:t>
      </w:r>
    </w:p>
    <w:p w14:paraId="647D30E6" w14:textId="77777777" w:rsidR="0054389C" w:rsidRDefault="00BC5E6B">
      <w:r>
        <w:rPr>
          <w:color w:val="1F1F1F"/>
        </w:rPr>
        <w:t>Your mentor may be able to give limited feedback on career-related materials. This must be agreed in advance. To make feedback useful and manageable:</w:t>
      </w:r>
    </w:p>
    <w:p w14:paraId="31C9C2BE" w14:textId="7D7CA27A" w:rsidR="0054389C" w:rsidRDefault="00ED0142">
      <w:pPr>
        <w:pStyle w:val="ListBullet"/>
        <w:spacing w:after="50"/>
        <w:ind w:left="403" w:hanging="202"/>
      </w:pPr>
      <w:r>
        <w:rPr>
          <w:color w:val="1F1F1F"/>
        </w:rPr>
        <w:t xml:space="preserve">As stated above, </w:t>
      </w:r>
      <w:r w:rsidRPr="00ED0142">
        <w:rPr>
          <w:b/>
          <w:bCs/>
          <w:color w:val="1F1F1F"/>
        </w:rPr>
        <w:t>s</w:t>
      </w:r>
      <w:r w:rsidR="00BC5E6B" w:rsidRPr="00ED0142">
        <w:rPr>
          <w:b/>
          <w:bCs/>
          <w:color w:val="1F1F1F"/>
        </w:rPr>
        <w:t>end only the agreed material</w:t>
      </w:r>
      <w:r w:rsidR="00BC5E6B">
        <w:rPr>
          <w:color w:val="1F1F1F"/>
        </w:rPr>
        <w:t>, with a clear question about the kind of feedback you need.</w:t>
      </w:r>
    </w:p>
    <w:p w14:paraId="2440CF0A" w14:textId="77777777" w:rsidR="0054389C" w:rsidRDefault="00BC5E6B">
      <w:pPr>
        <w:pStyle w:val="ListBullet"/>
        <w:spacing w:after="50"/>
        <w:ind w:left="403" w:hanging="202"/>
      </w:pPr>
      <w:r>
        <w:rPr>
          <w:color w:val="1F1F1F"/>
        </w:rPr>
        <w:t>Explain the audience and purpose of the material, such as a postdoctoral application, job application, fellowship outline or non-academic CV.</w:t>
      </w:r>
    </w:p>
    <w:p w14:paraId="65536834" w14:textId="5A352BE5" w:rsidR="0054389C" w:rsidRDefault="00BC5E6B">
      <w:pPr>
        <w:pStyle w:val="ListBullet"/>
        <w:spacing w:after="50"/>
        <w:ind w:left="403" w:hanging="202"/>
      </w:pPr>
      <w:r>
        <w:rPr>
          <w:color w:val="1F1F1F"/>
        </w:rPr>
        <w:t xml:space="preserve">Allow reasonable time and do not send </w:t>
      </w:r>
      <w:r w:rsidR="0074483C">
        <w:rPr>
          <w:color w:val="1F1F1F"/>
        </w:rPr>
        <w:t>“</w:t>
      </w:r>
      <w:r>
        <w:rPr>
          <w:color w:val="1F1F1F"/>
        </w:rPr>
        <w:t>urgent</w:t>
      </w:r>
      <w:r w:rsidR="0074483C">
        <w:rPr>
          <w:color w:val="1F1F1F"/>
        </w:rPr>
        <w:t>”</w:t>
      </w:r>
      <w:r>
        <w:rPr>
          <w:color w:val="1F1F1F"/>
        </w:rPr>
        <w:t xml:space="preserve"> requests</w:t>
      </w:r>
      <w:r>
        <w:rPr>
          <w:color w:val="1F1F1F"/>
        </w:rPr>
        <w:t>.</w:t>
      </w:r>
    </w:p>
    <w:p w14:paraId="4BD18E39" w14:textId="77777777" w:rsidR="0054389C" w:rsidRDefault="00BC5E6B">
      <w:pPr>
        <w:pStyle w:val="ListBullet"/>
        <w:spacing w:after="50"/>
        <w:ind w:left="403" w:hanging="202"/>
      </w:pPr>
      <w:r>
        <w:rPr>
          <w:color w:val="1F1F1F"/>
        </w:rPr>
        <w:t>Treat feedback as advice rather than instruction. You remain responsible for decisions about your applications, research plans and career direction.</w:t>
      </w:r>
    </w:p>
    <w:p w14:paraId="4149F9CC" w14:textId="07383258" w:rsidR="0054389C" w:rsidRDefault="00BC5E6B">
      <w:pPr>
        <w:pStyle w:val="ListBullet"/>
        <w:spacing w:after="50"/>
        <w:ind w:left="403" w:hanging="202"/>
      </w:pPr>
      <w:r>
        <w:rPr>
          <w:color w:val="1F1F1F"/>
        </w:rPr>
        <w:t>Remember that one mentor’s experience may not cover every subfield, institution, country or career route.</w:t>
      </w:r>
      <w:r w:rsidR="00F748FC">
        <w:rPr>
          <w:color w:val="1F1F1F"/>
        </w:rPr>
        <w:t xml:space="preserve"> Contact the scheme coordinator if you feel there is a mismatch between your needs and your assigned mentor. </w:t>
      </w:r>
    </w:p>
    <w:p w14:paraId="4E00DFD3" w14:textId="77777777" w:rsidR="0054389C" w:rsidRDefault="00BC5E6B">
      <w:pPr>
        <w:pStyle w:val="Heading1"/>
      </w:pPr>
      <w:r>
        <w:t>9. If difficulties arise</w:t>
      </w:r>
    </w:p>
    <w:p w14:paraId="12977DE4" w14:textId="77777777" w:rsidR="0054389C" w:rsidRDefault="00BC5E6B">
      <w:pPr>
        <w:pStyle w:val="ListBullet"/>
        <w:spacing w:after="50"/>
        <w:ind w:left="403" w:hanging="202"/>
      </w:pPr>
      <w:r>
        <w:rPr>
          <w:color w:val="1F1F1F"/>
        </w:rPr>
        <w:t>If you are unsure about expectations, raise this with your mentor early and kindly.</w:t>
      </w:r>
    </w:p>
    <w:p w14:paraId="58C55E4E" w14:textId="6132D41C" w:rsidR="0054389C" w:rsidRDefault="00BC5E6B">
      <w:pPr>
        <w:pStyle w:val="ListBullet"/>
        <w:spacing w:after="50"/>
        <w:ind w:left="403" w:hanging="202"/>
      </w:pPr>
      <w:r>
        <w:rPr>
          <w:color w:val="1F1F1F"/>
        </w:rPr>
        <w:t>If you need to pause because of illness, caring responsibilities, employment changes or other pressures, let your mentor and/or the scheme co</w:t>
      </w:r>
      <w:r>
        <w:rPr>
          <w:color w:val="1F1F1F"/>
        </w:rPr>
        <w:t>ordinator know.</w:t>
      </w:r>
    </w:p>
    <w:p w14:paraId="26BFC54E" w14:textId="77777777" w:rsidR="0054389C" w:rsidRDefault="00BC5E6B">
      <w:pPr>
        <w:pStyle w:val="ListBullet"/>
        <w:spacing w:after="50"/>
        <w:ind w:left="403" w:hanging="202"/>
      </w:pPr>
      <w:r>
        <w:rPr>
          <w:color w:val="1F1F1F"/>
        </w:rPr>
        <w:t>If the match is not working, contact the scheme co-ordinator. This is preferable to disengaging without explanation.</w:t>
      </w:r>
    </w:p>
    <w:p w14:paraId="26011B8D" w14:textId="760017CE" w:rsidR="0054389C" w:rsidRDefault="00BC5E6B">
      <w:pPr>
        <w:pStyle w:val="ListBullet"/>
        <w:spacing w:after="50"/>
        <w:ind w:left="403" w:hanging="202"/>
      </w:pPr>
      <w:r>
        <w:rPr>
          <w:color w:val="1F1F1F"/>
        </w:rPr>
        <w:t>If you have concerns about conduct, pressure, confidentiality, discrimination, harassment or safeguarding, contact the scheme co</w:t>
      </w:r>
      <w:r>
        <w:rPr>
          <w:color w:val="1F1F1F"/>
        </w:rPr>
        <w:t>ordinator promptly and seek appropriate support.</w:t>
      </w:r>
    </w:p>
    <w:p w14:paraId="138ABE60" w14:textId="51637C73" w:rsidR="0054389C" w:rsidRDefault="00BC5E6B">
      <w:pPr>
        <w:pStyle w:val="ListBullet"/>
        <w:spacing w:after="50"/>
        <w:ind w:left="403" w:hanging="202"/>
      </w:pPr>
      <w:r>
        <w:rPr>
          <w:color w:val="1F1F1F"/>
        </w:rPr>
        <w:t>If you need specialist advice, ask your mentor to help you identify the right source of support</w:t>
      </w:r>
      <w:r w:rsidR="000A02F0">
        <w:rPr>
          <w:color w:val="1F1F1F"/>
        </w:rPr>
        <w:t>;</w:t>
      </w:r>
      <w:r>
        <w:rPr>
          <w:color w:val="1F1F1F"/>
        </w:rPr>
        <w:t xml:space="preserve"> do not expect them to provide it directly.</w:t>
      </w:r>
    </w:p>
    <w:p w14:paraId="4CB62DA9" w14:textId="77777777" w:rsidR="0054389C" w:rsidRDefault="00BC5E6B">
      <w:pPr>
        <w:pStyle w:val="Heading1"/>
      </w:pPr>
      <w:r>
        <w:t>10. Ending or extending the relationship</w:t>
      </w:r>
    </w:p>
    <w:p w14:paraId="04027C7F" w14:textId="53A1FDC0" w:rsidR="0054389C" w:rsidRDefault="00BC5E6B">
      <w:r>
        <w:rPr>
          <w:color w:val="1F1F1F"/>
        </w:rPr>
        <w:t>At the fourth meeting, review what has been useful and what you need next. You may agree to close the mentoring relationship, keep in touch informally, or extend the arrangement for a further period. Extension should be mutual, explicit and manageable for both p</w:t>
      </w:r>
      <w:r w:rsidR="000A02F0">
        <w:rPr>
          <w:color w:val="1F1F1F"/>
        </w:rPr>
        <w:t xml:space="preserve">arties. </w:t>
      </w:r>
    </w:p>
    <w:p w14:paraId="6E6ECE47" w14:textId="77777777" w:rsidR="0054389C" w:rsidRDefault="00BC5E6B">
      <w:r>
        <w:br w:type="page"/>
      </w:r>
    </w:p>
    <w:p w14:paraId="2BEC7833" w14:textId="5D83EF58" w:rsidR="0054389C" w:rsidRDefault="00BC5E6B">
      <w:pPr>
        <w:pStyle w:val="Heading2"/>
      </w:pPr>
      <w:r>
        <w:lastRenderedPageBreak/>
        <w:t xml:space="preserve">Mentee checklist (To be completed after the first meeting) </w:t>
      </w:r>
    </w:p>
    <w:tbl>
      <w:tblPr>
        <w:tblW w:w="0" w:type="auto"/>
        <w:jc w:val="center"/>
        <w:tblLayout w:type="fixed"/>
        <w:tblLook w:val="04A0" w:firstRow="1" w:lastRow="0" w:firstColumn="1" w:lastColumn="0" w:noHBand="0" w:noVBand="1"/>
      </w:tblPr>
      <w:tblGrid>
        <w:gridCol w:w="503"/>
        <w:gridCol w:w="9864"/>
      </w:tblGrid>
      <w:tr w:rsidR="0054389C" w14:paraId="1166BA9C"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shd w:val="clear" w:color="auto" w:fill="7A0000"/>
          </w:tcPr>
          <w:p w14:paraId="29CC007D" w14:textId="77777777" w:rsidR="0054389C" w:rsidRDefault="0054389C"/>
        </w:tc>
        <w:tc>
          <w:tcPr>
            <w:tcW w:w="9864" w:type="dxa"/>
            <w:tcBorders>
              <w:top w:val="single" w:sz="4" w:space="0" w:color="D0D0D0"/>
              <w:left w:val="single" w:sz="4" w:space="0" w:color="D0D0D0"/>
              <w:bottom w:val="single" w:sz="4" w:space="0" w:color="D0D0D0"/>
              <w:right w:val="single" w:sz="4" w:space="0" w:color="D0D0D0"/>
            </w:tcBorders>
            <w:shd w:val="clear" w:color="auto" w:fill="7A0000"/>
          </w:tcPr>
          <w:p w14:paraId="123B8B96" w14:textId="77777777" w:rsidR="0054389C" w:rsidRDefault="00BC5E6B">
            <w:r>
              <w:rPr>
                <w:b/>
                <w:color w:val="FFFFFF"/>
                <w:sz w:val="18"/>
              </w:rPr>
              <w:t>Item</w:t>
            </w:r>
          </w:p>
        </w:tc>
      </w:tr>
      <w:tr w:rsidR="0054389C" w14:paraId="6CF96158"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tcPr>
          <w:p w14:paraId="2D11A03B" w14:textId="77777777" w:rsidR="0054389C" w:rsidRDefault="00BC5E6B">
            <w:pPr>
              <w:spacing w:after="20"/>
            </w:pPr>
            <w:r>
              <w:rPr>
                <w:color w:val="1F1F1F"/>
                <w:sz w:val="18"/>
              </w:rPr>
              <w:t>☐</w:t>
            </w:r>
          </w:p>
        </w:tc>
        <w:tc>
          <w:tcPr>
            <w:tcW w:w="9864" w:type="dxa"/>
            <w:tcBorders>
              <w:top w:val="single" w:sz="4" w:space="0" w:color="D0D0D0"/>
              <w:left w:val="single" w:sz="4" w:space="0" w:color="D0D0D0"/>
              <w:bottom w:val="single" w:sz="4" w:space="0" w:color="D0D0D0"/>
              <w:right w:val="single" w:sz="4" w:space="0" w:color="D0D0D0"/>
            </w:tcBorders>
          </w:tcPr>
          <w:p w14:paraId="183CBBB2" w14:textId="77777777" w:rsidR="0054389C" w:rsidRDefault="00BC5E6B">
            <w:pPr>
              <w:spacing w:after="20"/>
            </w:pPr>
            <w:r>
              <w:rPr>
                <w:color w:val="1F1F1F"/>
                <w:sz w:val="18"/>
              </w:rPr>
              <w:t>I understand that this is career mentoring, not specialist supervision.</w:t>
            </w:r>
          </w:p>
        </w:tc>
      </w:tr>
      <w:tr w:rsidR="0054389C" w14:paraId="48FEE872"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tcPr>
          <w:p w14:paraId="36186A53" w14:textId="77777777" w:rsidR="0054389C" w:rsidRDefault="00BC5E6B">
            <w:pPr>
              <w:spacing w:after="20"/>
            </w:pPr>
            <w:r>
              <w:rPr>
                <w:color w:val="1F1F1F"/>
                <w:sz w:val="18"/>
              </w:rPr>
              <w:t>☐</w:t>
            </w:r>
          </w:p>
        </w:tc>
        <w:tc>
          <w:tcPr>
            <w:tcW w:w="9864" w:type="dxa"/>
            <w:tcBorders>
              <w:top w:val="single" w:sz="4" w:space="0" w:color="D0D0D0"/>
              <w:left w:val="single" w:sz="4" w:space="0" w:color="D0D0D0"/>
              <w:bottom w:val="single" w:sz="4" w:space="0" w:color="D0D0D0"/>
              <w:right w:val="single" w:sz="4" w:space="0" w:color="D0D0D0"/>
            </w:tcBorders>
          </w:tcPr>
          <w:p w14:paraId="61B3C7A5" w14:textId="77777777" w:rsidR="0054389C" w:rsidRDefault="00BC5E6B">
            <w:pPr>
              <w:spacing w:after="20"/>
            </w:pPr>
            <w:r>
              <w:rPr>
                <w:color w:val="1F1F1F"/>
                <w:sz w:val="18"/>
              </w:rPr>
              <w:t>I have identified the main questions or goals I want to discuss.</w:t>
            </w:r>
          </w:p>
        </w:tc>
      </w:tr>
      <w:tr w:rsidR="0054389C" w14:paraId="09803FD1"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tcPr>
          <w:p w14:paraId="76283FA4" w14:textId="77777777" w:rsidR="0054389C" w:rsidRDefault="00BC5E6B">
            <w:pPr>
              <w:spacing w:after="20"/>
            </w:pPr>
            <w:r>
              <w:rPr>
                <w:color w:val="1F1F1F"/>
                <w:sz w:val="18"/>
              </w:rPr>
              <w:t>☐</w:t>
            </w:r>
          </w:p>
        </w:tc>
        <w:tc>
          <w:tcPr>
            <w:tcW w:w="9864" w:type="dxa"/>
            <w:tcBorders>
              <w:top w:val="single" w:sz="4" w:space="0" w:color="D0D0D0"/>
              <w:left w:val="single" w:sz="4" w:space="0" w:color="D0D0D0"/>
              <w:bottom w:val="single" w:sz="4" w:space="0" w:color="D0D0D0"/>
              <w:right w:val="single" w:sz="4" w:space="0" w:color="D0D0D0"/>
            </w:tcBorders>
          </w:tcPr>
          <w:p w14:paraId="011E7BCE" w14:textId="77777777" w:rsidR="0054389C" w:rsidRDefault="00BC5E6B">
            <w:pPr>
              <w:spacing w:after="20"/>
            </w:pPr>
            <w:r>
              <w:rPr>
                <w:color w:val="1F1F1F"/>
                <w:sz w:val="18"/>
              </w:rPr>
              <w:t xml:space="preserve">I have agreed the </w:t>
            </w:r>
            <w:r>
              <w:rPr>
                <w:color w:val="1F1F1F"/>
                <w:sz w:val="18"/>
              </w:rPr>
              <w:t>meeting pattern, format and boundaries with my mentor.</w:t>
            </w:r>
          </w:p>
        </w:tc>
      </w:tr>
      <w:tr w:rsidR="0054389C" w14:paraId="0D67FA42"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tcPr>
          <w:p w14:paraId="181CEE53" w14:textId="77777777" w:rsidR="0054389C" w:rsidRDefault="00BC5E6B">
            <w:pPr>
              <w:spacing w:after="20"/>
            </w:pPr>
            <w:r>
              <w:rPr>
                <w:color w:val="1F1F1F"/>
                <w:sz w:val="18"/>
              </w:rPr>
              <w:t>☐</w:t>
            </w:r>
          </w:p>
        </w:tc>
        <w:tc>
          <w:tcPr>
            <w:tcW w:w="9864" w:type="dxa"/>
            <w:tcBorders>
              <w:top w:val="single" w:sz="4" w:space="0" w:color="D0D0D0"/>
              <w:left w:val="single" w:sz="4" w:space="0" w:color="D0D0D0"/>
              <w:bottom w:val="single" w:sz="4" w:space="0" w:color="D0D0D0"/>
              <w:right w:val="single" w:sz="4" w:space="0" w:color="D0D0D0"/>
            </w:tcBorders>
          </w:tcPr>
          <w:p w14:paraId="28EFAA60" w14:textId="77777777" w:rsidR="0054389C" w:rsidRDefault="00BC5E6B">
            <w:pPr>
              <w:spacing w:after="20"/>
            </w:pPr>
            <w:r>
              <w:rPr>
                <w:color w:val="1F1F1F"/>
                <w:sz w:val="18"/>
              </w:rPr>
              <w:t>I have discussed confidentiality and its limits.</w:t>
            </w:r>
          </w:p>
        </w:tc>
      </w:tr>
      <w:tr w:rsidR="0054389C" w14:paraId="58CC8912"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tcPr>
          <w:p w14:paraId="68F87BD8" w14:textId="77777777" w:rsidR="0054389C" w:rsidRDefault="00BC5E6B">
            <w:pPr>
              <w:spacing w:after="20"/>
            </w:pPr>
            <w:r>
              <w:rPr>
                <w:color w:val="1F1F1F"/>
                <w:sz w:val="18"/>
              </w:rPr>
              <w:t>☐</w:t>
            </w:r>
          </w:p>
        </w:tc>
        <w:tc>
          <w:tcPr>
            <w:tcW w:w="9864" w:type="dxa"/>
            <w:tcBorders>
              <w:top w:val="single" w:sz="4" w:space="0" w:color="D0D0D0"/>
              <w:left w:val="single" w:sz="4" w:space="0" w:color="D0D0D0"/>
              <w:bottom w:val="single" w:sz="4" w:space="0" w:color="D0D0D0"/>
              <w:right w:val="single" w:sz="4" w:space="0" w:color="D0D0D0"/>
            </w:tcBorders>
          </w:tcPr>
          <w:p w14:paraId="1FB40911" w14:textId="77777777" w:rsidR="0054389C" w:rsidRDefault="00BC5E6B">
            <w:pPr>
              <w:spacing w:after="20"/>
            </w:pPr>
            <w:r>
              <w:rPr>
                <w:color w:val="1F1F1F"/>
                <w:sz w:val="18"/>
              </w:rPr>
              <w:t>I have shared any access needs or practical constraints that are relevant to meetings.</w:t>
            </w:r>
          </w:p>
        </w:tc>
      </w:tr>
      <w:tr w:rsidR="0054389C" w14:paraId="4609C6D3"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tcPr>
          <w:p w14:paraId="39B364B6" w14:textId="77777777" w:rsidR="0054389C" w:rsidRDefault="00BC5E6B">
            <w:pPr>
              <w:spacing w:after="20"/>
            </w:pPr>
            <w:r>
              <w:rPr>
                <w:color w:val="1F1F1F"/>
                <w:sz w:val="18"/>
              </w:rPr>
              <w:t>☐</w:t>
            </w:r>
          </w:p>
        </w:tc>
        <w:tc>
          <w:tcPr>
            <w:tcW w:w="9864" w:type="dxa"/>
            <w:tcBorders>
              <w:top w:val="single" w:sz="4" w:space="0" w:color="D0D0D0"/>
              <w:left w:val="single" w:sz="4" w:space="0" w:color="D0D0D0"/>
              <w:bottom w:val="single" w:sz="4" w:space="0" w:color="D0D0D0"/>
              <w:right w:val="single" w:sz="4" w:space="0" w:color="D0D0D0"/>
            </w:tcBorders>
          </w:tcPr>
          <w:p w14:paraId="322B668C" w14:textId="7755A030" w:rsidR="0054389C" w:rsidRPr="00BC5E6B" w:rsidRDefault="00BC5E6B">
            <w:pPr>
              <w:spacing w:after="20"/>
              <w:rPr>
                <w:b/>
                <w:bCs/>
              </w:rPr>
            </w:pPr>
            <w:r w:rsidRPr="00BC5E6B">
              <w:rPr>
                <w:b/>
                <w:bCs/>
                <w:color w:val="1F1F1F"/>
                <w:sz w:val="18"/>
              </w:rPr>
              <w:t xml:space="preserve">I will prepare a short agenda </w:t>
            </w:r>
            <w:r>
              <w:rPr>
                <w:b/>
                <w:bCs/>
                <w:color w:val="1F1F1F"/>
                <w:sz w:val="18"/>
              </w:rPr>
              <w:t>and</w:t>
            </w:r>
            <w:r w:rsidRPr="00BC5E6B">
              <w:rPr>
                <w:b/>
                <w:bCs/>
                <w:color w:val="1F1F1F"/>
                <w:sz w:val="18"/>
              </w:rPr>
              <w:t xml:space="preserve"> update before each </w:t>
            </w:r>
            <w:r w:rsidRPr="00BC5E6B">
              <w:rPr>
                <w:b/>
                <w:bCs/>
                <w:color w:val="1F1F1F"/>
                <w:sz w:val="18"/>
              </w:rPr>
              <w:t>meeting</w:t>
            </w:r>
            <w:r>
              <w:rPr>
                <w:b/>
                <w:bCs/>
                <w:color w:val="1F1F1F"/>
                <w:sz w:val="18"/>
              </w:rPr>
              <w:t xml:space="preserve">; I will </w:t>
            </w:r>
            <w:r w:rsidRPr="00BC5E6B">
              <w:rPr>
                <w:b/>
                <w:bCs/>
                <w:color w:val="1F1F1F"/>
                <w:sz w:val="18"/>
              </w:rPr>
              <w:t xml:space="preserve">send this to my mentor at least 1 week before our next scheduled meeting. </w:t>
            </w:r>
          </w:p>
        </w:tc>
      </w:tr>
      <w:tr w:rsidR="0054389C" w14:paraId="601EF5AB"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tcPr>
          <w:p w14:paraId="001D6ED0" w14:textId="77777777" w:rsidR="0054389C" w:rsidRDefault="00BC5E6B">
            <w:pPr>
              <w:spacing w:after="20"/>
            </w:pPr>
            <w:r>
              <w:rPr>
                <w:color w:val="1F1F1F"/>
                <w:sz w:val="18"/>
              </w:rPr>
              <w:t>☐</w:t>
            </w:r>
          </w:p>
        </w:tc>
        <w:tc>
          <w:tcPr>
            <w:tcW w:w="9864" w:type="dxa"/>
            <w:tcBorders>
              <w:top w:val="single" w:sz="4" w:space="0" w:color="D0D0D0"/>
              <w:left w:val="single" w:sz="4" w:space="0" w:color="D0D0D0"/>
              <w:bottom w:val="single" w:sz="4" w:space="0" w:color="D0D0D0"/>
              <w:right w:val="single" w:sz="4" w:space="0" w:color="D0D0D0"/>
            </w:tcBorders>
          </w:tcPr>
          <w:p w14:paraId="0430D318" w14:textId="23E2E095" w:rsidR="0054389C" w:rsidRDefault="00BC5E6B">
            <w:pPr>
              <w:spacing w:after="20"/>
            </w:pPr>
            <w:r>
              <w:rPr>
                <w:color w:val="1F1F1F"/>
                <w:sz w:val="18"/>
              </w:rPr>
              <w:t>I know I can</w:t>
            </w:r>
            <w:r>
              <w:rPr>
                <w:color w:val="1F1F1F"/>
                <w:sz w:val="18"/>
              </w:rPr>
              <w:t xml:space="preserve"> contact the scheme co</w:t>
            </w:r>
            <w:r>
              <w:rPr>
                <w:color w:val="1F1F1F"/>
                <w:sz w:val="18"/>
              </w:rPr>
              <w:t>ordinator if the match is not working or if concerns arise.</w:t>
            </w:r>
          </w:p>
        </w:tc>
      </w:tr>
      <w:tr w:rsidR="0054389C" w14:paraId="3BF6DB5D" w14:textId="77777777">
        <w:trPr>
          <w:cantSplit/>
          <w:jc w:val="center"/>
        </w:trPr>
        <w:tc>
          <w:tcPr>
            <w:tcW w:w="503" w:type="dxa"/>
            <w:tcBorders>
              <w:top w:val="single" w:sz="4" w:space="0" w:color="D0D0D0"/>
              <w:left w:val="single" w:sz="4" w:space="0" w:color="D0D0D0"/>
              <w:bottom w:val="single" w:sz="4" w:space="0" w:color="D0D0D0"/>
              <w:right w:val="single" w:sz="4" w:space="0" w:color="D0D0D0"/>
            </w:tcBorders>
          </w:tcPr>
          <w:p w14:paraId="1EC380F1" w14:textId="77777777" w:rsidR="0054389C" w:rsidRDefault="00BC5E6B">
            <w:pPr>
              <w:spacing w:after="20"/>
            </w:pPr>
            <w:r>
              <w:rPr>
                <w:color w:val="1F1F1F"/>
                <w:sz w:val="18"/>
              </w:rPr>
              <w:t>☐</w:t>
            </w:r>
          </w:p>
        </w:tc>
        <w:tc>
          <w:tcPr>
            <w:tcW w:w="9864" w:type="dxa"/>
            <w:tcBorders>
              <w:top w:val="single" w:sz="4" w:space="0" w:color="D0D0D0"/>
              <w:left w:val="single" w:sz="4" w:space="0" w:color="D0D0D0"/>
              <w:bottom w:val="single" w:sz="4" w:space="0" w:color="D0D0D0"/>
              <w:right w:val="single" w:sz="4" w:space="0" w:color="D0D0D0"/>
            </w:tcBorders>
          </w:tcPr>
          <w:p w14:paraId="4D366CC0" w14:textId="77777777" w:rsidR="0054389C" w:rsidRDefault="00BC5E6B">
            <w:pPr>
              <w:spacing w:after="20"/>
            </w:pPr>
            <w:r>
              <w:rPr>
                <w:color w:val="1F1F1F"/>
                <w:sz w:val="18"/>
              </w:rPr>
              <w:t>I will review the relationship at the fourth meeting and agree whether to close or extend it.</w:t>
            </w:r>
          </w:p>
        </w:tc>
      </w:tr>
    </w:tbl>
    <w:p w14:paraId="084A61EB" w14:textId="77777777" w:rsidR="0054389C" w:rsidRDefault="0054389C"/>
    <w:p w14:paraId="289B33C3" w14:textId="3696CE7E" w:rsidR="0054389C" w:rsidRDefault="001266C9">
      <w:pPr>
        <w:pStyle w:val="Heading2"/>
      </w:pPr>
      <w:r>
        <w:t xml:space="preserve">Signature </w:t>
      </w:r>
      <w:r w:rsidR="006F6B4C">
        <w:t xml:space="preserve">&amp; </w:t>
      </w:r>
      <w:r>
        <w:t>A</w:t>
      </w:r>
      <w:r w:rsidR="00BC5E6B">
        <w:t>greement</w:t>
      </w:r>
    </w:p>
    <w:p w14:paraId="651D8CF0" w14:textId="703677A6" w:rsidR="0054389C" w:rsidRDefault="00BC5E6B">
      <w:pPr>
        <w:rPr>
          <w:color w:val="1F1F1F"/>
        </w:rPr>
      </w:pPr>
      <w:r>
        <w:rPr>
          <w:color w:val="1F1F1F"/>
        </w:rPr>
        <w:t xml:space="preserve">This is not intended to </w:t>
      </w:r>
      <w:r w:rsidR="006F6B4C">
        <w:rPr>
          <w:color w:val="1F1F1F"/>
        </w:rPr>
        <w:t>mark a</w:t>
      </w:r>
      <w:r>
        <w:rPr>
          <w:color w:val="1F1F1F"/>
        </w:rPr>
        <w:t xml:space="preserve"> contractual obligation; it </w:t>
      </w:r>
      <w:r w:rsidR="006F6B4C">
        <w:rPr>
          <w:color w:val="1F1F1F"/>
        </w:rPr>
        <w:t>is instead a record of</w:t>
      </w:r>
      <w:r>
        <w:rPr>
          <w:color w:val="1F1F1F"/>
        </w:rPr>
        <w:t xml:space="preserve"> shared</w:t>
      </w:r>
      <w:r w:rsidR="006F6B4C">
        <w:rPr>
          <w:color w:val="1F1F1F"/>
        </w:rPr>
        <w:t xml:space="preserve"> </w:t>
      </w:r>
      <w:r>
        <w:rPr>
          <w:color w:val="1F1F1F"/>
        </w:rPr>
        <w:t>expectations for the mentoring year.</w:t>
      </w:r>
    </w:p>
    <w:p w14:paraId="4AC2631B" w14:textId="77777777" w:rsidR="006F6B4C" w:rsidRDefault="006F6B4C"/>
    <w:tbl>
      <w:tblPr>
        <w:tblW w:w="10512" w:type="dxa"/>
        <w:jc w:val="center"/>
        <w:tblLayout w:type="fixed"/>
        <w:tblLook w:val="04A0" w:firstRow="1" w:lastRow="0" w:firstColumn="1" w:lastColumn="0" w:noHBand="0" w:noVBand="1"/>
      </w:tblPr>
      <w:tblGrid>
        <w:gridCol w:w="2880"/>
        <w:gridCol w:w="7632"/>
      </w:tblGrid>
      <w:tr w:rsidR="0054389C" w14:paraId="5C32CFFB" w14:textId="77777777" w:rsidTr="0032283E">
        <w:trPr>
          <w:cantSplit/>
          <w:jc w:val="center"/>
        </w:trPr>
        <w:tc>
          <w:tcPr>
            <w:tcW w:w="2880" w:type="dxa"/>
            <w:tcBorders>
              <w:top w:val="single" w:sz="4" w:space="0" w:color="D0D0D0"/>
              <w:left w:val="single" w:sz="4" w:space="0" w:color="D0D0D0"/>
              <w:bottom w:val="single" w:sz="4" w:space="0" w:color="D0D0D0"/>
              <w:right w:val="single" w:sz="4" w:space="0" w:color="D0D0D0"/>
            </w:tcBorders>
            <w:shd w:val="clear" w:color="auto" w:fill="FFFFFF"/>
          </w:tcPr>
          <w:p w14:paraId="0C44C307" w14:textId="08559CBA" w:rsidR="0054389C" w:rsidRDefault="00BC5E6B">
            <w:r>
              <w:rPr>
                <w:b/>
                <w:color w:val="7A0000"/>
                <w:sz w:val="18"/>
              </w:rPr>
              <w:t>M</w:t>
            </w:r>
            <w:r>
              <w:rPr>
                <w:b/>
                <w:color w:val="7A0000"/>
                <w:sz w:val="18"/>
              </w:rPr>
              <w:t>entee name</w:t>
            </w:r>
            <w:r w:rsidR="0032283E">
              <w:rPr>
                <w:b/>
                <w:color w:val="7A0000"/>
                <w:sz w:val="18"/>
              </w:rPr>
              <w:t>:</w:t>
            </w:r>
          </w:p>
        </w:tc>
        <w:tc>
          <w:tcPr>
            <w:tcW w:w="7632" w:type="dxa"/>
            <w:tcBorders>
              <w:top w:val="single" w:sz="4" w:space="0" w:color="D0D0D0"/>
              <w:left w:val="single" w:sz="4" w:space="0" w:color="D0D0D0"/>
              <w:bottom w:val="single" w:sz="4" w:space="0" w:color="D0D0D0"/>
              <w:right w:val="single" w:sz="4" w:space="0" w:color="D0D0D0"/>
            </w:tcBorders>
            <w:shd w:val="clear" w:color="auto" w:fill="FFFFFF"/>
          </w:tcPr>
          <w:p w14:paraId="44FA94FF" w14:textId="77777777" w:rsidR="0054389C" w:rsidRDefault="0054389C"/>
        </w:tc>
      </w:tr>
      <w:tr w:rsidR="0032283E" w14:paraId="47D8EF03" w14:textId="77777777" w:rsidTr="0032283E">
        <w:trPr>
          <w:cantSplit/>
          <w:jc w:val="center"/>
        </w:trPr>
        <w:tc>
          <w:tcPr>
            <w:tcW w:w="2880" w:type="dxa"/>
            <w:tcBorders>
              <w:top w:val="single" w:sz="4" w:space="0" w:color="D0D0D0"/>
              <w:left w:val="single" w:sz="4" w:space="0" w:color="D0D0D0"/>
              <w:bottom w:val="single" w:sz="4" w:space="0" w:color="D0D0D0"/>
              <w:right w:val="single" w:sz="4" w:space="0" w:color="D0D0D0"/>
            </w:tcBorders>
            <w:shd w:val="clear" w:color="auto" w:fill="FFFFFF"/>
          </w:tcPr>
          <w:p w14:paraId="3A0A40CB" w14:textId="46DC3121" w:rsidR="0032283E" w:rsidRDefault="0032283E">
            <w:pPr>
              <w:rPr>
                <w:b/>
                <w:color w:val="7A0000"/>
                <w:sz w:val="18"/>
              </w:rPr>
            </w:pPr>
            <w:r>
              <w:rPr>
                <w:b/>
                <w:color w:val="7A0000"/>
                <w:sz w:val="18"/>
              </w:rPr>
              <w:t>Mentee Signature:</w:t>
            </w:r>
          </w:p>
        </w:tc>
        <w:tc>
          <w:tcPr>
            <w:tcW w:w="7632" w:type="dxa"/>
            <w:tcBorders>
              <w:top w:val="single" w:sz="4" w:space="0" w:color="D0D0D0"/>
              <w:left w:val="single" w:sz="4" w:space="0" w:color="D0D0D0"/>
              <w:bottom w:val="single" w:sz="4" w:space="0" w:color="D0D0D0"/>
              <w:right w:val="single" w:sz="4" w:space="0" w:color="D0D0D0"/>
            </w:tcBorders>
            <w:shd w:val="clear" w:color="auto" w:fill="FFFFFF"/>
          </w:tcPr>
          <w:p w14:paraId="36647B3F" w14:textId="77777777" w:rsidR="0032283E" w:rsidRDefault="0032283E"/>
        </w:tc>
      </w:tr>
      <w:tr w:rsidR="0054389C" w14:paraId="3BF4BEC3" w14:textId="77777777" w:rsidTr="0032283E">
        <w:trPr>
          <w:cantSplit/>
          <w:jc w:val="center"/>
        </w:trPr>
        <w:tc>
          <w:tcPr>
            <w:tcW w:w="2880" w:type="dxa"/>
            <w:tcBorders>
              <w:top w:val="single" w:sz="4" w:space="0" w:color="D0D0D0"/>
              <w:left w:val="single" w:sz="4" w:space="0" w:color="D0D0D0"/>
              <w:bottom w:val="single" w:sz="4" w:space="0" w:color="D0D0D0"/>
              <w:right w:val="single" w:sz="4" w:space="0" w:color="D0D0D0"/>
            </w:tcBorders>
            <w:shd w:val="clear" w:color="auto" w:fill="FFFFFF"/>
          </w:tcPr>
          <w:p w14:paraId="07DE622A" w14:textId="2923CD8B" w:rsidR="0054389C" w:rsidRDefault="0032283E">
            <w:r>
              <w:rPr>
                <w:b/>
                <w:color w:val="7A0000"/>
                <w:sz w:val="18"/>
              </w:rPr>
              <w:t xml:space="preserve">Date: </w:t>
            </w:r>
          </w:p>
        </w:tc>
        <w:tc>
          <w:tcPr>
            <w:tcW w:w="7632" w:type="dxa"/>
            <w:tcBorders>
              <w:top w:val="single" w:sz="4" w:space="0" w:color="D0D0D0"/>
              <w:left w:val="single" w:sz="4" w:space="0" w:color="D0D0D0"/>
              <w:bottom w:val="single" w:sz="4" w:space="0" w:color="D0D0D0"/>
              <w:right w:val="single" w:sz="4" w:space="0" w:color="D0D0D0"/>
            </w:tcBorders>
            <w:shd w:val="clear" w:color="auto" w:fill="FFFFFF"/>
          </w:tcPr>
          <w:p w14:paraId="796893A3" w14:textId="77777777" w:rsidR="0054389C" w:rsidRDefault="0054389C"/>
        </w:tc>
      </w:tr>
      <w:tr w:rsidR="0054389C" w14:paraId="038042E0" w14:textId="77777777" w:rsidTr="0032283E">
        <w:trPr>
          <w:cantSplit/>
          <w:jc w:val="center"/>
        </w:trPr>
        <w:tc>
          <w:tcPr>
            <w:tcW w:w="2880" w:type="dxa"/>
            <w:tcBorders>
              <w:top w:val="single" w:sz="4" w:space="0" w:color="D0D0D0"/>
              <w:left w:val="single" w:sz="4" w:space="0" w:color="D0D0D0"/>
              <w:bottom w:val="single" w:sz="4" w:space="0" w:color="D0D0D0"/>
              <w:right w:val="single" w:sz="4" w:space="0" w:color="D0D0D0"/>
            </w:tcBorders>
            <w:shd w:val="clear" w:color="auto" w:fill="F3F3F3"/>
          </w:tcPr>
          <w:p w14:paraId="37472412" w14:textId="1C136829" w:rsidR="0032283E" w:rsidRPr="001266C9" w:rsidRDefault="001266C9">
            <w:pPr>
              <w:rPr>
                <w:b/>
                <w:color w:val="7A0000"/>
                <w:sz w:val="18"/>
              </w:rPr>
            </w:pPr>
            <w:r>
              <w:rPr>
                <w:b/>
                <w:color w:val="7A0000"/>
                <w:sz w:val="18"/>
              </w:rPr>
              <w:t xml:space="preserve">Approximate </w:t>
            </w:r>
            <w:r w:rsidR="0032283E">
              <w:rPr>
                <w:b/>
                <w:color w:val="7A0000"/>
                <w:sz w:val="18"/>
              </w:rPr>
              <w:t xml:space="preserve">End Date of Mentorship: </w:t>
            </w:r>
          </w:p>
        </w:tc>
        <w:tc>
          <w:tcPr>
            <w:tcW w:w="7632" w:type="dxa"/>
            <w:tcBorders>
              <w:top w:val="single" w:sz="4" w:space="0" w:color="D0D0D0"/>
              <w:left w:val="single" w:sz="4" w:space="0" w:color="D0D0D0"/>
              <w:bottom w:val="single" w:sz="4" w:space="0" w:color="D0D0D0"/>
              <w:right w:val="single" w:sz="4" w:space="0" w:color="D0D0D0"/>
            </w:tcBorders>
            <w:shd w:val="clear" w:color="auto" w:fill="F3F3F3"/>
          </w:tcPr>
          <w:p w14:paraId="3F3F893A" w14:textId="35B01293" w:rsidR="0054389C" w:rsidRDefault="001266C9">
            <w:r>
              <w:rPr>
                <w:b/>
                <w:color w:val="7A0000"/>
                <w:sz w:val="18"/>
              </w:rPr>
              <w:t xml:space="preserve">This is usually </w:t>
            </w:r>
            <w:r>
              <w:rPr>
                <w:b/>
                <w:color w:val="7A0000"/>
                <w:sz w:val="18"/>
              </w:rPr>
              <w:t>roughly</w:t>
            </w:r>
            <w:r>
              <w:rPr>
                <w:b/>
                <w:color w:val="7A0000"/>
                <w:sz w:val="18"/>
              </w:rPr>
              <w:t xml:space="preserve"> 1 year after the start date.</w:t>
            </w:r>
          </w:p>
        </w:tc>
      </w:tr>
    </w:tbl>
    <w:p w14:paraId="6A9245D1" w14:textId="77777777" w:rsidR="00BC5E6B" w:rsidRDefault="00BC5E6B"/>
    <w:sectPr w:rsidR="00000000" w:rsidSect="00034616">
      <w:headerReference w:type="default" r:id="rId12"/>
      <w:footerReference w:type="default" r:id="rId13"/>
      <w:pgSz w:w="12240" w:h="15840"/>
      <w:pgMar w:top="936" w:right="1037" w:bottom="936" w:left="1037"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5BFB7" w14:textId="77777777" w:rsidR="00BC5E6B" w:rsidRDefault="00BC5E6B">
      <w:pPr>
        <w:spacing w:after="0" w:line="240" w:lineRule="auto"/>
      </w:pPr>
      <w:r>
        <w:separator/>
      </w:r>
    </w:p>
  </w:endnote>
  <w:endnote w:type="continuationSeparator" w:id="0">
    <w:p w14:paraId="7FB82953" w14:textId="77777777" w:rsidR="00BC5E6B" w:rsidRDefault="00BC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1C8" w14:textId="77777777" w:rsidR="0054389C" w:rsidRDefault="00BC5E6B">
    <w:pPr>
      <w:pStyle w:val="Footer"/>
      <w:jc w:val="center"/>
    </w:pPr>
    <w:r>
      <w:rPr>
        <w:color w:val="666666"/>
        <w:sz w:val="16"/>
      </w:rPr>
      <w:t xml:space="preserve">Guidelines for Mentees | Page </w:t>
    </w:r>
    <w:r>
      <w:rPr>
        <w:color w:val="666666"/>
        <w:sz w:val="16"/>
      </w:rPr>
      <w:fldChar w:fldCharType="begin"/>
    </w:r>
    <w:r>
      <w:rPr>
        <w:color w:val="666666"/>
        <w:sz w:val="16"/>
      </w:rPr>
      <w:instrText>PAGE</w:instrText>
    </w:r>
    <w:r w:rsidR="00807539">
      <w:rPr>
        <w:color w:val="666666"/>
        <w:sz w:val="16"/>
      </w:rPr>
      <w:fldChar w:fldCharType="separate"/>
    </w:r>
    <w:r w:rsidR="00807539">
      <w:rPr>
        <w:noProof/>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19E5" w14:textId="77777777" w:rsidR="00BC5E6B" w:rsidRDefault="00BC5E6B">
      <w:pPr>
        <w:spacing w:after="0" w:line="240" w:lineRule="auto"/>
      </w:pPr>
      <w:r>
        <w:separator/>
      </w:r>
    </w:p>
  </w:footnote>
  <w:footnote w:type="continuationSeparator" w:id="0">
    <w:p w14:paraId="7295B6CC" w14:textId="77777777" w:rsidR="00BC5E6B" w:rsidRDefault="00BC5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59F2" w14:textId="77777777" w:rsidR="0054389C" w:rsidRDefault="00BC5E6B">
    <w:pPr>
      <w:pStyle w:val="Header"/>
      <w:jc w:val="right"/>
    </w:pPr>
    <w:r>
      <w:rPr>
        <w:color w:val="666666"/>
        <w:sz w:val="17"/>
      </w:rPr>
      <w:t>British Philosophical Association Mentorship Scheme</w:t>
    </w:r>
    <w:r>
      <w:t xml:space="preserve">  </w:t>
    </w:r>
    <w:r>
      <w:rPr>
        <w:noProof/>
      </w:rPr>
      <w:drawing>
        <wp:inline distT="0" distB="0" distL="0" distR="0" wp14:anchorId="14708C19" wp14:editId="3CBB65A3">
          <wp:extent cx="292608" cy="275052"/>
          <wp:effectExtent l="0" t="0" r="0" b="0"/>
          <wp:docPr id="1459939530" name="Picture 1459939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A Logo.jpg"/>
                  <pic:cNvPicPr/>
                </pic:nvPicPr>
                <pic:blipFill>
                  <a:blip r:embed="rId1"/>
                  <a:stretch>
                    <a:fillRect/>
                  </a:stretch>
                </pic:blipFill>
                <pic:spPr>
                  <a:xfrm>
                    <a:off x="0" y="0"/>
                    <a:ext cx="292608" cy="2750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31680830">
    <w:abstractNumId w:val="8"/>
  </w:num>
  <w:num w:numId="2" w16cid:durableId="85545453">
    <w:abstractNumId w:val="6"/>
  </w:num>
  <w:num w:numId="3" w16cid:durableId="1065303750">
    <w:abstractNumId w:val="5"/>
  </w:num>
  <w:num w:numId="4" w16cid:durableId="1368985187">
    <w:abstractNumId w:val="4"/>
  </w:num>
  <w:num w:numId="5" w16cid:durableId="1155604360">
    <w:abstractNumId w:val="7"/>
  </w:num>
  <w:num w:numId="6" w16cid:durableId="529806000">
    <w:abstractNumId w:val="3"/>
  </w:num>
  <w:num w:numId="7" w16cid:durableId="1340960136">
    <w:abstractNumId w:val="2"/>
  </w:num>
  <w:num w:numId="8" w16cid:durableId="80029807">
    <w:abstractNumId w:val="1"/>
  </w:num>
  <w:num w:numId="9" w16cid:durableId="1642811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2F0"/>
    <w:rsid w:val="001266C9"/>
    <w:rsid w:val="00132CFB"/>
    <w:rsid w:val="0015074B"/>
    <w:rsid w:val="0029639D"/>
    <w:rsid w:val="002C316F"/>
    <w:rsid w:val="0032283E"/>
    <w:rsid w:val="00326F90"/>
    <w:rsid w:val="003C446F"/>
    <w:rsid w:val="0054389C"/>
    <w:rsid w:val="00671141"/>
    <w:rsid w:val="006F6B4C"/>
    <w:rsid w:val="006F7A81"/>
    <w:rsid w:val="00715A88"/>
    <w:rsid w:val="00720F0C"/>
    <w:rsid w:val="0074483C"/>
    <w:rsid w:val="00807539"/>
    <w:rsid w:val="00814F0A"/>
    <w:rsid w:val="00965EE9"/>
    <w:rsid w:val="00AA1D8D"/>
    <w:rsid w:val="00B47730"/>
    <w:rsid w:val="00BC5E6B"/>
    <w:rsid w:val="00C9535D"/>
    <w:rsid w:val="00CB0664"/>
    <w:rsid w:val="00D51E1B"/>
    <w:rsid w:val="00EC5D8B"/>
    <w:rsid w:val="00ED0142"/>
    <w:rsid w:val="00F748FC"/>
    <w:rsid w:val="00F75101"/>
    <w:rsid w:val="00FA660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D3479"/>
  <w14:defaultImageDpi w14:val="300"/>
  <w15:docId w15:val="{5F6DA66C-29BF-40F9-8621-8478452C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7A0000"/>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1F1F"/>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color w:val="7A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7A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subtitle">
    <w:name w:val="Doc subtitle"/>
    <w:rPr>
      <w:rFonts w:ascii="Aptos" w:hAnsi="Aptos"/>
      <w:color w:val="666666"/>
      <w:sz w:val="23"/>
    </w:rPr>
  </w:style>
  <w:style w:type="paragraph" w:customStyle="1" w:styleId="Callout">
    <w:name w:val="Callout"/>
    <w:pPr>
      <w:spacing w:before="120" w:after="120"/>
      <w:ind w:left="216" w:right="216"/>
    </w:pPr>
    <w:rPr>
      <w:rFonts w:ascii="Aptos" w:hAnsi="Aptos"/>
      <w:color w:val="1F1F1F"/>
      <w:sz w:val="20"/>
    </w:rPr>
  </w:style>
  <w:style w:type="character" w:styleId="Hyperlink">
    <w:name w:val="Hyperlink"/>
    <w:basedOn w:val="DefaultParagraphFont"/>
    <w:uiPriority w:val="99"/>
    <w:unhideWhenUsed/>
    <w:rsid w:val="00671141"/>
    <w:rPr>
      <w:color w:val="0000FF" w:themeColor="hyperlink"/>
      <w:u w:val="single"/>
    </w:rPr>
  </w:style>
  <w:style w:type="character" w:styleId="UnresolvedMention">
    <w:name w:val="Unresolved Mention"/>
    <w:basedOn w:val="DefaultParagraphFont"/>
    <w:uiPriority w:val="99"/>
    <w:semiHidden/>
    <w:unhideWhenUsed/>
    <w:rsid w:val="00F75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ccallion@mmu.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mccallion@mmu.ac.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1756</Words>
  <Characters>10011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Anne-Marie Mccallion</cp:lastModifiedBy>
  <cp:revision>25</cp:revision>
  <dcterms:created xsi:type="dcterms:W3CDTF">2026-06-22T19:34:00Z</dcterms:created>
  <dcterms:modified xsi:type="dcterms:W3CDTF">2026-06-22T20:30:00Z</dcterms:modified>
  <cp:category/>
</cp:coreProperties>
</file>